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8222"/>
        <w:jc w:val="center"/>
      </w:pPr>
      <w:r>
        <w:t>ПРОЕКТ</w:t>
      </w:r>
    </w:p>
    <w:p w14:paraId="02000000">
      <w:pPr>
        <w:spacing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spacing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РОСТОВСКАЯ ОБЛАСТЬ </w:t>
      </w:r>
      <w:r>
        <w:rPr>
          <w:b w:val="1"/>
        </w:rPr>
        <w:t>НЕКЛИНОВСКИЙ</w:t>
      </w:r>
      <w:r>
        <w:rPr>
          <w:b w:val="1"/>
        </w:rPr>
        <w:t xml:space="preserve"> РАЙОН</w:t>
      </w:r>
    </w:p>
    <w:p w14:paraId="04000000">
      <w:pPr>
        <w:spacing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МУНИЦИПАЛЬНОЕ ОБРАЗОВАНИЕ </w:t>
      </w:r>
    </w:p>
    <w:p w14:paraId="05000000">
      <w:pPr>
        <w:spacing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НИКОЛАЕВСКОЕ</w:t>
      </w:r>
      <w:r>
        <w:rPr>
          <w:b w:val="1"/>
        </w:rPr>
        <w:t xml:space="preserve"> СЕЛЬСКОЕ ПОСЕЛЕНИЕ»</w:t>
      </w:r>
    </w:p>
    <w:p w14:paraId="06000000">
      <w:pPr>
        <w:spacing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НИКОЛАЕВСКОГО</w:t>
      </w:r>
      <w:r>
        <w:rPr>
          <w:b w:val="1"/>
        </w:rPr>
        <w:t xml:space="preserve"> СЕЛЬСКОГО ПОСЕЛЕНИЯ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9000000">
      <w:pPr>
        <w:tabs>
          <w:tab w:leader="none" w:pos="7725" w:val="left"/>
        </w:tabs>
        <w:ind w:firstLine="652" w:left="0"/>
        <w:rPr>
          <w:i w:val="1"/>
          <w:color w:val="FF0000"/>
        </w:rPr>
      </w:pPr>
    </w:p>
    <w:p w14:paraId="0A000000">
      <w:pPr>
        <w:tabs>
          <w:tab w:leader="none" w:pos="7725" w:val="left"/>
        </w:tabs>
        <w:ind w:firstLine="652" w:left="0"/>
      </w:pPr>
      <w:r>
        <w:rPr>
          <w:i w:val="1"/>
          <w:color w:val="FF0000"/>
        </w:rPr>
        <w:t xml:space="preserve">«____ »  _____  2023 г.                           </w:t>
      </w:r>
      <w:r>
        <w:t xml:space="preserve">№ __                               </w:t>
      </w:r>
      <w:r>
        <w:tab/>
      </w:r>
      <w:r>
        <w:tab/>
      </w:r>
      <w:r>
        <w:tab/>
      </w:r>
      <w:r>
        <w:t xml:space="preserve"> </w:t>
      </w:r>
      <w:r>
        <w:t>с</w:t>
      </w:r>
      <w:r>
        <w:t xml:space="preserve">. </w:t>
      </w:r>
      <w:r>
        <w:t>Николаевка</w:t>
      </w:r>
    </w:p>
    <w:p w14:paraId="0B000000">
      <w:pPr>
        <w:ind w:firstLine="652" w:left="0"/>
        <w:jc w:val="center"/>
        <w:rPr>
          <w:b w:val="1"/>
          <w:color w:val="000000"/>
          <w:sz w:val="24"/>
        </w:rPr>
      </w:pPr>
    </w:p>
    <w:p w14:paraId="0C000000">
      <w:pPr>
        <w:spacing w:after="0" w:before="0"/>
        <w:ind w:firstLine="0" w:left="0" w:right="357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Николаевского сельского поселения </w:t>
      </w:r>
    </w:p>
    <w:p w14:paraId="0D000000">
      <w:pPr>
        <w:spacing w:after="0" w:before="0"/>
        <w:ind w:firstLine="5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0E000000">
      <w:pPr>
        <w:spacing w:after="0" w:before="0"/>
        <w:ind w:firstLine="5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 соответствии с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Феде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ральным законом от 06.10.2003 №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ральным законом от 30.03.1999 №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52-ФЗ «О санитарно-эпидемиологич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еском благополучии населения», п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остановлением Правительства Росси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йской Федерации от 28.12.2020 №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,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Устав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ом Решения собрания депутатов Николаевского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администрация Николаевского сельского поселения ПОСТАНОВЛЯЕТ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:</w:t>
      </w:r>
    </w:p>
    <w:p w14:paraId="0F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0000000">
      <w:pPr>
        <w:spacing w:after="0" w:before="0"/>
        <w:ind w:firstLine="5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1. Определить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мест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йской Федерации от 13.08.2006 № 491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установленную продолжительность»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, не представляется возможной в силу отсутствия в многоквартирных домах помещений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для организации мест накопления, согласно приложению к настоящему постановлению.</w:t>
      </w:r>
    </w:p>
    <w:p w14:paraId="11000000">
      <w:pPr>
        <w:spacing w:after="0" w:before="0"/>
        <w:ind w:firstLine="5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2.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Информирование потребителей ртутьсодержащих ламп о расположении мест накопления отработанных ртутьсодержащих ламп на территории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 Николаевского сельского поселения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осуществляется Администрацией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Николаевского сельского поселения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посредством размещения списка указанных мест на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официальном сайте администрации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Николаевского сельского поселения</w:t>
      </w:r>
    </w:p>
    <w:p w14:paraId="12000000">
      <w:pPr>
        <w:spacing w:after="0" w:before="0"/>
        <w:ind w:firstLine="5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3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 информацию об адресах накопления отработанных ртутьсодержащих ламп.</w:t>
      </w:r>
    </w:p>
    <w:p w14:paraId="13000000">
      <w:pPr>
        <w:spacing w:after="0" w:before="0"/>
        <w:ind w:firstLine="525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4.Настоящее постановление вступает в силу со дня его официального опубликования(обнародования на официальном сайте).</w:t>
      </w:r>
    </w:p>
    <w:p w14:paraId="14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     5. Контроль за исполнением настоящего постановления оставляю за собой.</w:t>
      </w:r>
    </w:p>
    <w:p w14:paraId="15000000">
      <w:pPr>
        <w:spacing w:after="0" w:before="0"/>
        <w:ind w:hanging="840" w:left="84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6000000">
      <w:pPr>
        <w:spacing w:after="0" w:before="0"/>
        <w:ind w:hanging="840" w:left="84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7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Глава администрации </w:t>
      </w:r>
    </w:p>
    <w:p w14:paraId="18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Николаевского сельского поселения                        Е.П.Ковалева                                                                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9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A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B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1C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1D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1E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1F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0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1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2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3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4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5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6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7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8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9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A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B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C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D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E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2F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30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31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32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33000000">
      <w:pPr>
        <w:spacing w:after="0" w:before="0"/>
        <w:ind w:hanging="3615" w:left="361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                                                                                                                                    Приложение</w:t>
      </w:r>
    </w:p>
    <w:p w14:paraId="34000000">
      <w:pPr>
        <w:spacing w:after="0" w:before="0"/>
        <w:ind w:hanging="3615" w:left="4324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                                                                                                к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постановлению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администрации </w:t>
      </w:r>
    </w:p>
    <w:p w14:paraId="35000000">
      <w:pPr>
        <w:spacing w:after="0" w:before="0"/>
        <w:ind w:hanging="3615" w:left="4324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                                                                                                Николаевского сельского поселения</w:t>
      </w:r>
    </w:p>
    <w:p w14:paraId="36000000">
      <w:pPr>
        <w:spacing w:after="0" w:before="0"/>
        <w:ind w:hanging="3615" w:left="4324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       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.2023 г.  №</w:t>
      </w:r>
    </w:p>
    <w:p w14:paraId="37000000">
      <w:pPr>
        <w:spacing w:after="0" w:before="0"/>
        <w:ind w:hanging="3615" w:left="3615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38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М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ест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а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накопления отработанных ртутьсодержащих ламп</w:t>
      </w:r>
      <w:r>
        <w:rPr>
          <w:b w:val="1"/>
          <w:sz w:val="24"/>
        </w:rPr>
        <w:br/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на территории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николаевского сельского поселения </w:t>
      </w:r>
    </w:p>
    <w:p w14:paraId="39000000">
      <w:pPr>
        <w:spacing w:after="0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</w:p>
    <w:p w14:paraId="3A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3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258"/>
        <w:gridCol w:w="200"/>
        <w:gridCol w:w="3123"/>
      </w:tblGrid>
      <w:tr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rPr>
                <w:sz w:val="24"/>
              </w:rPr>
            </w:pPr>
          </w:p>
        </w:tc>
        <w:tc>
          <w:tcPr>
            <w:tcW w:type="dxa" w:w="3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before="0"/>
              <w:ind w:firstLine="0" w:left="0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пункта приема  отработанных ртутьсодержащих ламп</w:t>
            </w:r>
          </w:p>
        </w:tc>
      </w:tr>
      <w:tr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before="0"/>
              <w:ind w:firstLine="0" w:left="0" w:right="0"/>
              <w:jc w:val="left"/>
              <w:rPr>
                <w:sz w:val="24"/>
              </w:rPr>
            </w:pPr>
          </w:p>
        </w:tc>
        <w:tc>
          <w:tcPr>
            <w:tcW w:type="dxa" w:w="3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Ростовская область,Неклиновский район,с.Николаевка, ул.Советская,6</w:t>
            </w:r>
          </w:p>
        </w:tc>
      </w:tr>
    </w:tbl>
    <w:p w14:paraId="42000000">
      <w:pPr>
        <w:ind w:firstLine="0" w:left="0"/>
        <w:rPr>
          <w:sz w:val="24"/>
        </w:rPr>
      </w:pPr>
      <w:r>
        <w:rPr>
          <w:sz w:val="24"/>
        </w:rPr>
        <w:br/>
      </w:r>
    </w:p>
    <w:p w14:paraId="43000000">
      <w:pPr>
        <w:ind w:firstLine="0" w:left="0"/>
        <w:rPr>
          <w:sz w:val="24"/>
        </w:rPr>
      </w:pPr>
    </w:p>
    <w:p w14:paraId="44000000">
      <w:pPr>
        <w:rPr>
          <w:sz w:val="24"/>
        </w:rPr>
      </w:pPr>
    </w:p>
    <w:p w14:paraId="45000000">
      <w:pPr>
        <w:ind w:firstLine="0" w:left="6663"/>
        <w:jc w:val="right"/>
        <w:rPr>
          <w:sz w:val="24"/>
        </w:rPr>
      </w:pPr>
    </w:p>
    <w:p w14:paraId="46000000">
      <w:pPr>
        <w:ind w:firstLine="0" w:left="6663"/>
        <w:jc w:val="right"/>
        <w:rPr>
          <w:sz w:val="24"/>
        </w:rPr>
      </w:pPr>
    </w:p>
    <w:p w14:paraId="47000000">
      <w:pPr>
        <w:ind w:firstLine="0" w:left="6663"/>
        <w:jc w:val="right"/>
        <w:rPr>
          <w:sz w:val="24"/>
        </w:rPr>
      </w:pPr>
    </w:p>
    <w:sectPr>
      <w:pgSz w:h="16838" w:orient="portrait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ConsPlusCell"/>
    <w:link w:val="Style_9_ch"/>
    <w:pPr>
      <w:widowControl w:val="0"/>
      <w:spacing w:line="240" w:lineRule="auto"/>
      <w:ind w:firstLine="0" w:left="0"/>
      <w:jc w:val="left"/>
    </w:pPr>
    <w:rPr>
      <w:rFonts w:ascii="Calibri" w:hAnsi="Calibri"/>
      <w:sz w:val="22"/>
    </w:rPr>
  </w:style>
  <w:style w:styleId="Style_9_ch" w:type="character">
    <w:name w:val="ConsPlusCell"/>
    <w:link w:val="Style_9"/>
    <w:rPr>
      <w:rFonts w:ascii="Calibri" w:hAnsi="Calibri"/>
      <w:sz w:val="22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Знак Знак Знак Знак"/>
    <w:basedOn w:val="Style_2"/>
    <w:link w:val="Style_21_ch"/>
    <w:pPr>
      <w:spacing w:afterAutospacing="on" w:beforeAutospacing="on" w:line="240" w:lineRule="auto"/>
      <w:ind w:firstLine="0" w:left="0"/>
      <w:jc w:val="left"/>
    </w:pPr>
    <w:rPr>
      <w:rFonts w:ascii="Tahoma" w:hAnsi="Tahoma"/>
      <w:sz w:val="20"/>
    </w:rPr>
  </w:style>
  <w:style w:styleId="Style_21_ch" w:type="character">
    <w:name w:val="Знак Знак Знак Знак"/>
    <w:basedOn w:val="Style_2_ch"/>
    <w:link w:val="Style_21"/>
    <w:rPr>
      <w:rFonts w:ascii="Tahoma" w:hAnsi="Tahoma"/>
      <w:sz w:val="20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1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2023-11-08T07:27:52Z</dcterms:modified>
</cp:coreProperties>
</file>