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94" w:rsidRDefault="004524C7">
      <w:pPr>
        <w:jc w:val="center"/>
        <w:rPr>
          <w:rFonts w:ascii="Arial" w:hAnsi="Arial"/>
          <w:b/>
          <w:sz w:val="36"/>
        </w:rPr>
      </w:pPr>
      <w:r>
        <w:rPr>
          <w:b/>
          <w:noProof/>
        </w:rPr>
        <w:drawing>
          <wp:inline distT="0" distB="0" distL="0" distR="0">
            <wp:extent cx="1009523" cy="102844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09523" cy="10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</w:rPr>
        <w:t>ПРОЕКТ</w:t>
      </w:r>
    </w:p>
    <w:p w:rsidR="00736D94" w:rsidRDefault="004524C7">
      <w:pPr>
        <w:jc w:val="center"/>
        <w:rPr>
          <w:b/>
          <w:sz w:val="36"/>
        </w:rPr>
      </w:pPr>
      <w:r>
        <w:rPr>
          <w:b/>
          <w:sz w:val="36"/>
        </w:rPr>
        <w:t>Администрация  Николаевского сельского поселения</w:t>
      </w:r>
    </w:p>
    <w:p w:rsidR="00736D94" w:rsidRDefault="004524C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Неклиновского</w:t>
      </w:r>
      <w:proofErr w:type="spellEnd"/>
      <w:r>
        <w:rPr>
          <w:b/>
          <w:sz w:val="32"/>
        </w:rPr>
        <w:t xml:space="preserve"> района Ростовской области</w:t>
      </w:r>
    </w:p>
    <w:p w:rsidR="00736D94" w:rsidRDefault="00736D94">
      <w:pPr>
        <w:jc w:val="center"/>
        <w:rPr>
          <w:rFonts w:ascii="Arial" w:hAnsi="Arial"/>
          <w:b/>
          <w:sz w:val="32"/>
        </w:rPr>
      </w:pPr>
    </w:p>
    <w:p w:rsidR="00736D94" w:rsidRDefault="004524C7" w:rsidP="004524C7">
      <w:pPr>
        <w:jc w:val="center"/>
        <w:rPr>
          <w:b/>
        </w:rPr>
      </w:pPr>
      <w:r>
        <w:rPr>
          <w:b/>
        </w:rPr>
        <w:t>ПОСТАНОВЛЕНИЕ</w:t>
      </w:r>
    </w:p>
    <w:p w:rsidR="00736D94" w:rsidRDefault="00736D94" w:rsidP="004524C7">
      <w:pPr>
        <w:jc w:val="center"/>
      </w:pPr>
    </w:p>
    <w:p w:rsidR="00736D94" w:rsidRDefault="004524C7" w:rsidP="004524C7">
      <w:pPr>
        <w:jc w:val="center"/>
      </w:pPr>
      <w:proofErr w:type="gramStart"/>
      <w:r>
        <w:t>с</w:t>
      </w:r>
      <w:proofErr w:type="gramEnd"/>
      <w:r>
        <w:t>. Николаевка</w:t>
      </w:r>
    </w:p>
    <w:p w:rsidR="00736D94" w:rsidRDefault="00736D94">
      <w:pPr>
        <w:rPr>
          <w:sz w:val="28"/>
        </w:rPr>
      </w:pPr>
    </w:p>
    <w:p w:rsidR="00736D94" w:rsidRDefault="004524C7">
      <w:pPr>
        <w:tabs>
          <w:tab w:val="left" w:pos="1515"/>
        </w:tabs>
        <w:rPr>
          <w:sz w:val="28"/>
        </w:rPr>
      </w:pPr>
      <w:r>
        <w:rPr>
          <w:sz w:val="28"/>
        </w:rPr>
        <w:t xml:space="preserve">«» </w:t>
      </w:r>
      <w:r>
        <w:rPr>
          <w:sz w:val="28"/>
        </w:rPr>
        <w:t xml:space="preserve"> 2023 года                     № </w:t>
      </w:r>
    </w:p>
    <w:p w:rsidR="00736D94" w:rsidRDefault="00736D94">
      <w:pPr>
        <w:tabs>
          <w:tab w:val="left" w:pos="1515"/>
        </w:tabs>
        <w:rPr>
          <w:sz w:val="28"/>
        </w:rPr>
      </w:pPr>
    </w:p>
    <w:p w:rsidR="00736D94" w:rsidRDefault="00736D94"/>
    <w:p w:rsidR="00736D94" w:rsidRDefault="004524C7">
      <w:pPr>
        <w:jc w:val="center"/>
        <w:rPr>
          <w:b/>
          <w:sz w:val="28"/>
        </w:rPr>
      </w:pPr>
      <w:r>
        <w:rPr>
          <w:b/>
          <w:sz w:val="28"/>
        </w:rPr>
        <w:t xml:space="preserve">«О внесении изменений в постановление №378 от 31.10.2018 года «Об утверждении муниципальной программы Николаевского сельского поселения  «Социальная поддержка лиц, замещавших муниципальные должности и должности муниципальной службы, вышедших на пенсию (на </w:t>
      </w:r>
      <w:r>
        <w:rPr>
          <w:b/>
          <w:sz w:val="28"/>
        </w:rPr>
        <w:t>пенсию по инвалидности)»</w:t>
      </w:r>
    </w:p>
    <w:p w:rsidR="00736D94" w:rsidRDefault="00736D94">
      <w:pPr>
        <w:jc w:val="center"/>
        <w:rPr>
          <w:b/>
          <w:sz w:val="28"/>
        </w:rPr>
      </w:pPr>
    </w:p>
    <w:p w:rsidR="00736D94" w:rsidRDefault="004524C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Николаевского сельского поселения  от 02.03.2018 № 50 «Об утверждении Порядка разработки, реализации и оценки эффективности муниципальных программ Николаевского сельского поселения» и </w:t>
      </w:r>
      <w:r>
        <w:rPr>
          <w:sz w:val="28"/>
        </w:rPr>
        <w:t>распоряжением Администрации Николаевского сельского поселения от 04.09.2019 № 62 «Об утверждении Перечня муниципальных программ Николаевского сельского поселения»; распоряжение № 33 от 07.03.2018 года «Об утверждении Методических рекомендаций по разработке</w:t>
      </w:r>
      <w:r>
        <w:rPr>
          <w:sz w:val="28"/>
        </w:rPr>
        <w:t xml:space="preserve"> и реализации муниципальных программ николаевского сельского поселения» Администрация Николаевского сельского поселения 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736D94" w:rsidRDefault="00736D94">
      <w:pPr>
        <w:jc w:val="both"/>
        <w:rPr>
          <w:u w:val="single"/>
        </w:rPr>
      </w:pPr>
    </w:p>
    <w:p w:rsidR="00736D94" w:rsidRDefault="004524C7">
      <w:pPr>
        <w:jc w:val="both"/>
        <w:rPr>
          <w:sz w:val="28"/>
        </w:rPr>
      </w:pPr>
      <w:r>
        <w:t>1.</w:t>
      </w:r>
      <w:r>
        <w:rPr>
          <w:sz w:val="28"/>
        </w:rPr>
        <w:t>Внести изменение в муниципальную программу Николаевского сельского поселения «Социальная поддержка лиц, зам</w:t>
      </w:r>
      <w:r>
        <w:rPr>
          <w:sz w:val="28"/>
        </w:rPr>
        <w:t xml:space="preserve">ещавших муниципальные должности и должности муниципальной службы, </w:t>
      </w:r>
      <w:proofErr w:type="spellStart"/>
      <w:r>
        <w:rPr>
          <w:sz w:val="28"/>
        </w:rPr>
        <w:t>вышедшихна</w:t>
      </w:r>
      <w:proofErr w:type="spellEnd"/>
      <w:r>
        <w:rPr>
          <w:sz w:val="28"/>
        </w:rPr>
        <w:t xml:space="preserve"> пенсию (на пенсию по инвалидности)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далее – Программа) согласно приложению.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 (обнародования</w:t>
      </w:r>
      <w:proofErr w:type="gramStart"/>
      <w:r>
        <w:rPr>
          <w:sz w:val="28"/>
        </w:rPr>
        <w:t>)..</w:t>
      </w:r>
      <w:proofErr w:type="gramEnd"/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</w:t>
      </w:r>
      <w:r>
        <w:rPr>
          <w:sz w:val="28"/>
        </w:rPr>
        <w:t>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736D94" w:rsidRDefault="00736D94">
      <w:pPr>
        <w:jc w:val="both"/>
        <w:rPr>
          <w:b/>
          <w:sz w:val="28"/>
        </w:rPr>
      </w:pPr>
    </w:p>
    <w:p w:rsidR="00736D94" w:rsidRDefault="004524C7">
      <w:pPr>
        <w:jc w:val="both"/>
        <w:rPr>
          <w:sz w:val="28"/>
        </w:rPr>
      </w:pPr>
      <w:proofErr w:type="spellStart"/>
      <w:r>
        <w:rPr>
          <w:b/>
          <w:sz w:val="28"/>
        </w:rPr>
        <w:t>ГлаваАдминистрации</w:t>
      </w:r>
      <w:proofErr w:type="spellEnd"/>
      <w:r>
        <w:rPr>
          <w:b/>
          <w:sz w:val="28"/>
        </w:rPr>
        <w:t xml:space="preserve"> Николаевского </w:t>
      </w:r>
    </w:p>
    <w:p w:rsidR="00736D94" w:rsidRDefault="004524C7">
      <w:pPr>
        <w:jc w:val="both"/>
        <w:rPr>
          <w:b/>
          <w:sz w:val="28"/>
        </w:rPr>
      </w:pPr>
      <w:r>
        <w:rPr>
          <w:b/>
          <w:sz w:val="28"/>
        </w:rPr>
        <w:t>сельского поселения  Е.П. Ковалева</w:t>
      </w:r>
    </w:p>
    <w:p w:rsidR="00736D94" w:rsidRDefault="00736D94">
      <w:pPr>
        <w:rPr>
          <w:sz w:val="28"/>
        </w:rPr>
      </w:pPr>
    </w:p>
    <w:p w:rsidR="00736D94" w:rsidRDefault="00736D94">
      <w:pPr>
        <w:sectPr w:rsidR="00736D94">
          <w:pgSz w:w="11906" w:h="16838"/>
          <w:pgMar w:top="360" w:right="850" w:bottom="1134" w:left="1701" w:header="708" w:footer="708" w:gutter="0"/>
          <w:cols w:space="720"/>
        </w:sectPr>
      </w:pPr>
    </w:p>
    <w:p w:rsidR="00736D94" w:rsidRDefault="004524C7">
      <w:r>
        <w:lastRenderedPageBreak/>
        <w:t xml:space="preserve">Приложение 1 </w:t>
      </w:r>
    </w:p>
    <w:p w:rsidR="00736D94" w:rsidRDefault="004524C7">
      <w:r>
        <w:t>к постановлению Администрации</w:t>
      </w:r>
    </w:p>
    <w:p w:rsidR="00736D94" w:rsidRDefault="004524C7">
      <w:pPr>
        <w:jc w:val="right"/>
      </w:pPr>
      <w:r>
        <w:t>Николаевского сельского поселения</w:t>
      </w:r>
    </w:p>
    <w:p w:rsidR="00736D94" w:rsidRDefault="00736D94">
      <w:pPr>
        <w:jc w:val="right"/>
        <w:rPr>
          <w:sz w:val="28"/>
        </w:rPr>
      </w:pPr>
    </w:p>
    <w:p w:rsidR="00736D94" w:rsidRDefault="00736D94">
      <w:pPr>
        <w:pStyle w:val="af4"/>
        <w:rPr>
          <w:b/>
          <w:sz w:val="28"/>
        </w:rPr>
      </w:pPr>
    </w:p>
    <w:p w:rsidR="00736D94" w:rsidRDefault="004524C7">
      <w:pPr>
        <w:pStyle w:val="af4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36D94" w:rsidRDefault="004524C7">
      <w:pPr>
        <w:pStyle w:val="af4"/>
        <w:jc w:val="center"/>
        <w:rPr>
          <w:b/>
          <w:sz w:val="28"/>
        </w:rPr>
      </w:pPr>
      <w:r>
        <w:rPr>
          <w:b/>
          <w:sz w:val="28"/>
        </w:rPr>
        <w:t xml:space="preserve">  Николаевского сельского поселения «Социальная поддержка лиц, замещавших муниципальные должности и должности муниципальной службы, вышедших на пенсию (на пенсию по инвалидности)»</w:t>
      </w:r>
    </w:p>
    <w:p w:rsidR="00736D94" w:rsidRDefault="004524C7">
      <w:pPr>
        <w:pStyle w:val="af4"/>
        <w:jc w:val="center"/>
        <w:rPr>
          <w:sz w:val="28"/>
        </w:rPr>
      </w:pPr>
      <w:r>
        <w:rPr>
          <w:sz w:val="28"/>
        </w:rPr>
        <w:t>ПАСПОРТ</w:t>
      </w:r>
    </w:p>
    <w:p w:rsidR="00736D94" w:rsidRDefault="004524C7">
      <w:pPr>
        <w:pStyle w:val="af4"/>
        <w:jc w:val="center"/>
        <w:rPr>
          <w:sz w:val="28"/>
        </w:rPr>
      </w:pPr>
      <w:r>
        <w:rPr>
          <w:sz w:val="28"/>
        </w:rPr>
        <w:t>Муниципальной программы Николаевского сельского поселения «Социальна</w:t>
      </w:r>
      <w:r>
        <w:rPr>
          <w:sz w:val="28"/>
        </w:rPr>
        <w:t>я поддержка лиц, замещавших муниципальные должности и должности муниципальной службы, вышедших на пенсию (на пенсию по инвалидности)»</w:t>
      </w:r>
    </w:p>
    <w:p w:rsidR="00736D94" w:rsidRDefault="00736D94">
      <w:pPr>
        <w:pStyle w:val="af4"/>
        <w:jc w:val="center"/>
        <w:rPr>
          <w:sz w:val="28"/>
        </w:rPr>
      </w:pPr>
    </w:p>
    <w:tbl>
      <w:tblPr>
        <w:tblW w:w="0" w:type="auto"/>
        <w:tblInd w:w="-963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6930"/>
      </w:tblGrid>
      <w:tr w:rsidR="00736D94">
        <w:trPr>
          <w:trHeight w:val="735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Наименование  муниципальной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«Социальная поддержка лиц, замещавших муниципальн</w:t>
            </w:r>
            <w:r>
              <w:rPr>
                <w:sz w:val="28"/>
              </w:rPr>
              <w:t>ые должности и должности муниципальной службы, вышедших на пенсию (на пенсию по инвалидности)»</w:t>
            </w:r>
          </w:p>
        </w:tc>
      </w:tr>
      <w:tr w:rsidR="00736D94">
        <w:trPr>
          <w:trHeight w:val="525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 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Соисполнители муни</w:t>
            </w:r>
            <w:r>
              <w:rPr>
                <w:sz w:val="28"/>
              </w:rPr>
              <w:t>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r>
              <w:rPr>
                <w:sz w:val="28"/>
              </w:rPr>
              <w:t>отсутствуют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«Пенсии за выслугу лет лицам,  замещавшим муниципальные должности и </w:t>
            </w:r>
            <w:r>
              <w:rPr>
                <w:sz w:val="28"/>
              </w:rPr>
              <w:t>должности муниципальной службы, вышедшим на пенсию»</w:t>
            </w:r>
          </w:p>
          <w:p w:rsidR="00736D94" w:rsidRDefault="004524C7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«Нормативное правовое регулирование в сфере социальной поддержки лиц, замещавших муниципальные должности и должности муниципальной службы, вышедших на пенсию»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</w:t>
            </w:r>
            <w:r>
              <w:rPr>
                <w:sz w:val="28"/>
              </w:rPr>
              <w:lastRenderedPageBreak/>
              <w:t>инструменты муниципальной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отсутствуют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Цели муниципальной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Создание условий, обеспечивающих повышение качества жизни неработающим лицам, замещающим муниципальные должности и должности муниципальной службы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</w:t>
            </w:r>
            <w:r>
              <w:rPr>
                <w:sz w:val="28"/>
              </w:rPr>
              <w:t>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spacing w:line="317" w:lineRule="exact"/>
              <w:ind w:right="276"/>
              <w:jc w:val="both"/>
              <w:rPr>
                <w:spacing w:val="11"/>
                <w:sz w:val="28"/>
              </w:rPr>
            </w:pPr>
            <w:r>
              <w:rPr>
                <w:sz w:val="28"/>
              </w:rPr>
              <w:t>Обеспечение социальной защищенности неработающих лиц, замещающих муниципальные должности и должности муниципальной службы Николаевского сельского поселения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  <w:r>
              <w:rPr>
                <w:sz w:val="28"/>
              </w:rPr>
              <w:t>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Доля граждан, получивших социальную поддержку, в общей численности лиц, обратившихся за ее получением лиц, замещавших муниципальные должности и должности муниципальной службы, вышедших на пенсию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</w:t>
            </w:r>
            <w:r>
              <w:rPr>
                <w:sz w:val="28"/>
              </w:rPr>
              <w:t>униципальной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На постоянной основе, этапы не выделяются: 1 января 2019 г. – 31 декабря 2030 г.</w:t>
            </w:r>
          </w:p>
        </w:tc>
      </w:tr>
      <w:tr w:rsidR="00736D94">
        <w:trPr>
          <w:trHeight w:val="38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Николаевского сельского поселения</w:t>
            </w:r>
          </w:p>
          <w:p w:rsidR="00736D94" w:rsidRDefault="00736D94">
            <w:pPr>
              <w:rPr>
                <w:sz w:val="28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</w:t>
            </w:r>
            <w:r>
              <w:rPr>
                <w:sz w:val="28"/>
              </w:rPr>
              <w:t>изацию муниципальной программы из средств местного бюджета составляет 4 969,0тыс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муниципальной программы по годам составляет: 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2019 год – 210,0тыс.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2020 год – 272,0тыс.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2021 год – 464,7тыс.</w:t>
            </w:r>
            <w:r>
              <w:rPr>
                <w:sz w:val="28"/>
              </w:rPr>
              <w:t xml:space="preserve">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2022 год – 447,3тыс.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2023 год – 460,0тыс.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2024 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2025 год – 445,0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2026 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7год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2028 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9год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2030 год –445,0 </w:t>
            </w:r>
            <w:r>
              <w:rPr>
                <w:sz w:val="28"/>
              </w:rPr>
              <w:t>тыс. рублей</w:t>
            </w:r>
          </w:p>
        </w:tc>
      </w:tr>
      <w:tr w:rsidR="00736D94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Ожидаемые   результаты реализации муниципальной Программы Николаевского сельского поселения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D94" w:rsidRDefault="004524C7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Гарантированное право лицам, замещавшим муниципальные  должности и  должности  муниципальной службы, на пенсионное обеспечение в соответствии с  действ</w:t>
            </w:r>
            <w:r>
              <w:rPr>
                <w:sz w:val="28"/>
              </w:rPr>
              <w:t xml:space="preserve">ующим законодательством. </w:t>
            </w:r>
          </w:p>
          <w:p w:rsidR="00736D94" w:rsidRDefault="004524C7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Обеспечение поддержки и содействие социальной адаптации граждан, попавших в трудную жизненную ситуацию или находящихся в </w:t>
            </w:r>
            <w:r>
              <w:rPr>
                <w:sz w:val="28"/>
              </w:rPr>
              <w:lastRenderedPageBreak/>
              <w:t>социально опасном положении.</w:t>
            </w:r>
          </w:p>
        </w:tc>
      </w:tr>
    </w:tbl>
    <w:p w:rsidR="00736D94" w:rsidRDefault="004524C7">
      <w:pPr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:rsidR="00736D94" w:rsidRDefault="004524C7">
      <w:pPr>
        <w:jc w:val="center"/>
        <w:rPr>
          <w:sz w:val="28"/>
        </w:rPr>
      </w:pPr>
      <w:r>
        <w:rPr>
          <w:sz w:val="28"/>
        </w:rPr>
        <w:t xml:space="preserve">подпрограммы «Пенсии за выслугу лет лицам, замещавшим муниципальные </w:t>
      </w:r>
      <w:r>
        <w:rPr>
          <w:sz w:val="28"/>
        </w:rPr>
        <w:t>должности и должности муниципальной службы, вышедшим на пенсию»</w:t>
      </w:r>
      <w:r>
        <w:rPr>
          <w:sz w:val="28"/>
        </w:rPr>
        <w:br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9"/>
        <w:gridCol w:w="6205"/>
      </w:tblGrid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«Пенсии за выслугу лет лицам, замещавшим муниципальные должности и должности муниципальной службы, вышедшим на пенсию»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Участник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жизни граждан – получателей мер</w:t>
            </w:r>
            <w:r>
              <w:rPr>
                <w:sz w:val="28"/>
              </w:rPr>
              <w:t xml:space="preserve"> социальной поддержки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Исполнение обязательств по выплате пенсии за выслугу лет (инвалидности) лицам, замещающим муниципальные должности и должности муниципальной службы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Удельный вес граждан</w:t>
            </w:r>
            <w:r>
              <w:rPr>
                <w:sz w:val="28"/>
              </w:rPr>
              <w:t>, получающих пенсию за выслугу лет (инвалидность), в общей численности лиц, обратившихся за получением мер социальной поддержки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основе, этапы не выделяются: 1 января 2019 г. – 31 декабря 2030 г.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подпрограммы из средств местного бюджета составляет 4 969,0 тыс. рублей.</w:t>
            </w:r>
          </w:p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по годам составляет 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ублей):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2019 год – 210,0 тыс. рублей</w:t>
            </w:r>
            <w:r>
              <w:rPr>
                <w:sz w:val="28"/>
              </w:rPr>
              <w:t>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2020 год – 272,0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2021 год – 464,7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2022 год – 447,3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2023 год – 460,0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2024 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2025 год – 445,0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2026 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7год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2028 год – 445,0 ты</w:t>
            </w:r>
            <w:r>
              <w:rPr>
                <w:sz w:val="28"/>
              </w:rPr>
              <w:t>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9год – 445,0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2030 год – 445,0 тыс. рублей</w:t>
            </w:r>
          </w:p>
        </w:tc>
      </w:tr>
      <w:tr w:rsidR="00736D94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подпрограммы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отдельных категорий граждан</w:t>
            </w:r>
          </w:p>
        </w:tc>
      </w:tr>
    </w:tbl>
    <w:p w:rsidR="00736D94" w:rsidRDefault="00736D94">
      <w:pPr>
        <w:jc w:val="center"/>
        <w:rPr>
          <w:sz w:val="28"/>
        </w:rPr>
      </w:pPr>
    </w:p>
    <w:p w:rsidR="00736D94" w:rsidRDefault="004524C7">
      <w:pPr>
        <w:jc w:val="center"/>
        <w:rPr>
          <w:sz w:val="28"/>
        </w:rPr>
      </w:pPr>
      <w:r>
        <w:rPr>
          <w:sz w:val="28"/>
        </w:rPr>
        <w:t>Паспорт</w:t>
      </w:r>
    </w:p>
    <w:p w:rsidR="00736D94" w:rsidRDefault="004524C7">
      <w:pPr>
        <w:jc w:val="center"/>
        <w:rPr>
          <w:sz w:val="28"/>
        </w:rPr>
      </w:pPr>
      <w:proofErr w:type="gramStart"/>
      <w:r>
        <w:rPr>
          <w:sz w:val="28"/>
        </w:rPr>
        <w:t xml:space="preserve">подпрограммы «Нормативное правовое регулирование в сфере социальной поддержки лиц, </w:t>
      </w:r>
      <w:r>
        <w:rPr>
          <w:sz w:val="28"/>
        </w:rPr>
        <w:t>замещавшим муниципальные должности и должности муниципальной службы, вышедшим на пенсию»</w:t>
      </w:r>
      <w:r>
        <w:rPr>
          <w:sz w:val="28"/>
        </w:rPr>
        <w:br/>
      </w:r>
      <w:proofErr w:type="gram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9"/>
        <w:gridCol w:w="6204"/>
      </w:tblGrid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Подпрограмма 2 «Нормативное правовое регулирование в сфере социальной поддержки лиц, замещавшим муниципальные должности и должности муниципа</w:t>
            </w:r>
            <w:r>
              <w:rPr>
                <w:sz w:val="28"/>
              </w:rPr>
              <w:t>льной службы, вышедшим на пенсию»</w:t>
            </w:r>
            <w:r>
              <w:rPr>
                <w:sz w:val="28"/>
              </w:rPr>
              <w:br/>
            </w:r>
            <w:proofErr w:type="gramEnd"/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Участник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z w:val="28"/>
              </w:rPr>
              <w:t xml:space="preserve">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лиц, замещавших должности муниципальной службы и должности муниципальной службы, выше</w:t>
            </w:r>
            <w:r>
              <w:rPr>
                <w:sz w:val="28"/>
              </w:rPr>
              <w:t>дших на пенсию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эффективной политики в области социальной поддержки лиц, замещавших муниципальные должности и должности муниципальной службы, вышедших на пенсию.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Исполнение </w:t>
            </w:r>
            <w:r>
              <w:rPr>
                <w:sz w:val="28"/>
              </w:rPr>
              <w:t>расходных обязательств бюджета Николаевского сельского поселения в области социальной поддержки лиц, замещавших муниципальные должности и должности муниципальной службы, вышедших на пенсию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</w:t>
            </w:r>
            <w:r>
              <w:rPr>
                <w:sz w:val="28"/>
              </w:rPr>
              <w:t>не выделяются: 1 января 2019 г. – 31 декабря 2030 г.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подпрограммы из средств местного бюджета составляет 0,0 тыс. рублей.</w:t>
            </w:r>
          </w:p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Объем бюджетных ассигнований на реализацию по годам сос</w:t>
            </w:r>
            <w:r>
              <w:rPr>
                <w:sz w:val="28"/>
              </w:rPr>
              <w:t>тавляет 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ублей):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2022 год – 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2023 год – 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2024 год – 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2026 год – 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7год – 0,0</w:t>
            </w:r>
            <w:r>
              <w:rPr>
                <w:sz w:val="28"/>
              </w:rPr>
              <w:t xml:space="preserve">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2028 год – 0,0 тыс. рублей</w:t>
            </w:r>
          </w:p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t>202 9год – 0,0 тыс. рублей</w:t>
            </w:r>
          </w:p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</w:t>
            </w:r>
          </w:p>
        </w:tc>
      </w:tr>
      <w:tr w:rsidR="00736D9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и качественное внесение изменений в нормативные правовые акты Николаевского сельского поселения в сфере </w:t>
            </w:r>
            <w:r>
              <w:rPr>
                <w:sz w:val="28"/>
              </w:rPr>
              <w:t>социальной поддержки лиц, замещавших должности муниципальной службы и должности муниципальной службы, вышедших на пенсию</w:t>
            </w:r>
          </w:p>
        </w:tc>
      </w:tr>
    </w:tbl>
    <w:p w:rsidR="00736D94" w:rsidRDefault="00736D94">
      <w:pPr>
        <w:jc w:val="center"/>
        <w:rPr>
          <w:sz w:val="28"/>
        </w:rPr>
      </w:pPr>
    </w:p>
    <w:p w:rsidR="00736D94" w:rsidRDefault="00736D94">
      <w:pPr>
        <w:jc w:val="center"/>
        <w:rPr>
          <w:sz w:val="28"/>
        </w:rPr>
      </w:pPr>
    </w:p>
    <w:p w:rsidR="00736D94" w:rsidRDefault="00736D94">
      <w:pPr>
        <w:jc w:val="center"/>
        <w:rPr>
          <w:sz w:val="28"/>
        </w:rPr>
      </w:pPr>
    </w:p>
    <w:p w:rsidR="00736D94" w:rsidRDefault="004524C7">
      <w:pPr>
        <w:jc w:val="center"/>
        <w:rPr>
          <w:sz w:val="28"/>
        </w:rPr>
      </w:pPr>
      <w:r>
        <w:rPr>
          <w:sz w:val="28"/>
        </w:rPr>
        <w:t>Приоритеты и цели муниципальной политики в сфере реализации муниципальной программы</w:t>
      </w:r>
    </w:p>
    <w:p w:rsidR="00736D94" w:rsidRDefault="00736D94">
      <w:pPr>
        <w:jc w:val="center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   Социальная поддержка представляет собой сис</w:t>
      </w:r>
      <w:r>
        <w:rPr>
          <w:sz w:val="28"/>
        </w:rPr>
        <w:t>тему правовых,  экономических, организационных и иных мер, гарантированных государством лицам, замещающим муниципальные должности и должности муниципальной службы.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     Категории получателей социальной поддержки, меры социальной поддержки и условия ее пред</w:t>
      </w:r>
      <w:r>
        <w:rPr>
          <w:sz w:val="28"/>
        </w:rPr>
        <w:t>оставления  определены следующими нормативными правовыми актами: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>Конституцией Российской Федерации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Федеральным законом от 15.12.2001г. №166-ФЗ «О государственном пенсионном обеспечении в Российской Федерации»;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Федеральным законом от 24.11.1995 № 181-ФЗ «О</w:t>
      </w:r>
      <w:r>
        <w:rPr>
          <w:sz w:val="28"/>
        </w:rPr>
        <w:t xml:space="preserve"> социальной защите инвалидов в Российской Федерации»;</w:t>
      </w:r>
    </w:p>
    <w:p w:rsidR="00736D94" w:rsidRDefault="004524C7">
      <w:pPr>
        <w:spacing w:after="240"/>
        <w:jc w:val="both"/>
        <w:rPr>
          <w:sz w:val="28"/>
        </w:rPr>
      </w:pPr>
      <w:r>
        <w:rPr>
          <w:sz w:val="28"/>
        </w:rPr>
        <w:t>Областным законом от 09.10.2007 № 786-ЗС «О муниципальной службе в  Ростовской области»;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Областным законом от 15.02.2008 №872-ЗС «О государственной пенсии за выслугу лет лицам, замещавшим государственны</w:t>
      </w:r>
      <w:r>
        <w:rPr>
          <w:sz w:val="28"/>
        </w:rPr>
        <w:t xml:space="preserve">е должности Ростовской </w:t>
      </w:r>
      <w:r>
        <w:rPr>
          <w:sz w:val="28"/>
        </w:rPr>
        <w:lastRenderedPageBreak/>
        <w:t>области и должности государственной гражданской службы Ростовской области»;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Стратегии социально-экономического развития Ростовской области на период до 2030 года.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Действующая система социальной поддержки базируется на ряде принципиал</w:t>
      </w:r>
      <w:r>
        <w:rPr>
          <w:sz w:val="28"/>
        </w:rPr>
        <w:t>ьных положений, в том числе: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Добровольность предоставления мер социальной поддержки;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их предоставления, вне з</w:t>
      </w:r>
      <w:r>
        <w:rPr>
          <w:sz w:val="28"/>
        </w:rPr>
        <w:t>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         Важнейшими качественными характеристиками современной системы социальной поддержки являются следу</w:t>
      </w:r>
      <w:r>
        <w:rPr>
          <w:sz w:val="28"/>
        </w:rPr>
        <w:t>ющие:</w:t>
      </w:r>
    </w:p>
    <w:p w:rsidR="00736D94" w:rsidRDefault="004524C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Сочетание страховых и не страховых принципов предоставления мер социальной поддержки и, соответственно, их финансирование за счет средств федерального бюджета, бюджетов субъектов Российской Федерации, местных бюджетов и/или бюджетов государственных в</w:t>
      </w:r>
      <w:r>
        <w:rPr>
          <w:sz w:val="28"/>
        </w:rPr>
        <w:t>небюджетных фондов.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Преимущественно заявительный принцип предоставления мер социальной поддержки, предусматривающий обращение гражданина или его законного представителя в письменной или электронной форме в органы местного самоуправления о предоставлении м</w:t>
      </w:r>
      <w:r>
        <w:rPr>
          <w:sz w:val="28"/>
        </w:rPr>
        <w:t>ер социальной поддержки.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Дифференция</w:t>
      </w:r>
      <w:proofErr w:type="spellEnd"/>
      <w:r>
        <w:rPr>
          <w:sz w:val="28"/>
        </w:rPr>
        <w:t xml:space="preserve"> сроков и периодичности предоставления мер социальной поддержки – постоянная, на определенный срок, либо разовая.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>Меры социальной поддержки, особенно предоставляемые в денежной форме, являются одним из источников обесп</w:t>
      </w:r>
      <w:r>
        <w:rPr>
          <w:sz w:val="28"/>
        </w:rPr>
        <w:t>ечения денежных доходов муниципальных служащих и лиц, замещающих муниципальные должности. В этом качестве они выступают в качестве одного из инструментов предотвращения бедности.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>Потребность граждан в мерах социальной поддержки будет возрастать: вследстви</w:t>
      </w:r>
      <w:r>
        <w:rPr>
          <w:sz w:val="28"/>
        </w:rPr>
        <w:t>е старения  населения, сопровождающегося увеличением ожидаемой продолжительности жизни, а также численности лиц старше  трудоспособного возраста и их удельного веса в населении Николаевского сельского поселения. Это потребует, прежде всего, увеличения  объ</w:t>
      </w:r>
      <w:r>
        <w:rPr>
          <w:sz w:val="28"/>
        </w:rPr>
        <w:t>емов социальных услуг,  предоставляемых пожилым гражданам, и соответствующего увеличения расходов на их финансирование;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>Вследствие сохранения, в перспективе ряда имеющих инертный характер негативных социальных явлений, к числу которых относятся: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lastRenderedPageBreak/>
        <w:t>Материаль</w:t>
      </w:r>
      <w:r>
        <w:rPr>
          <w:sz w:val="28"/>
        </w:rPr>
        <w:t xml:space="preserve">ное неблагополучие, проявляющееся в </w:t>
      </w:r>
      <w:proofErr w:type="spellStart"/>
      <w:r>
        <w:rPr>
          <w:sz w:val="28"/>
        </w:rPr>
        <w:t>малообеспеченности</w:t>
      </w:r>
      <w:proofErr w:type="spellEnd"/>
      <w:r>
        <w:rPr>
          <w:sz w:val="28"/>
        </w:rPr>
        <w:t>, бедности (абсолютной и относительной) части населения;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Физическое неблагополучие, связанное с инвалидностью, алкоголизмом, состоянием психического здоровья, социально опасными заболеваниями граждан.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реодоление последствий этих распространенных явлений потребует:</w:t>
      </w:r>
    </w:p>
    <w:p w:rsidR="00736D94" w:rsidRDefault="004524C7">
      <w:pPr>
        <w:jc w:val="both"/>
        <w:rPr>
          <w:sz w:val="28"/>
        </w:rPr>
      </w:pPr>
      <w:proofErr w:type="gramStart"/>
      <w:r>
        <w:rPr>
          <w:sz w:val="28"/>
        </w:rPr>
        <w:t>Предоставления гражданам, оказавшимся в трудной жизненной ситуации, установленных законодательством мер социальной поддержки в денежной и натуральной формах;</w:t>
      </w:r>
      <w:proofErr w:type="gramEnd"/>
    </w:p>
    <w:p w:rsidR="00736D94" w:rsidRDefault="004524C7">
      <w:pPr>
        <w:jc w:val="both"/>
        <w:rPr>
          <w:sz w:val="28"/>
        </w:rPr>
      </w:pPr>
      <w:r>
        <w:rPr>
          <w:sz w:val="28"/>
        </w:rPr>
        <w:t>Разработки и внедрения мероприятий</w:t>
      </w:r>
      <w:r>
        <w:rPr>
          <w:sz w:val="28"/>
        </w:rPr>
        <w:t xml:space="preserve"> правового и организационного характера, направленных на профилактику материального, социального и физического неблагополучия граждан.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В то же время, потребность граждан в мерах социальной поддержки будет снижаться: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Вследствие естественной убыли и сокращен</w:t>
      </w:r>
      <w:r>
        <w:rPr>
          <w:sz w:val="28"/>
        </w:rPr>
        <w:t>ия численности населения.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Этот процесс будет сопровождаться снижением объемов социальной поддержки и соответствующих расходов бюджета Николаевского сельского поселения;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Вследствие ожидаемого сокращения безработицы, повышения реальной заработной платы и </w:t>
      </w:r>
      <w:r>
        <w:rPr>
          <w:sz w:val="28"/>
        </w:rPr>
        <w:t xml:space="preserve">реальных располагаемых доходов населения. </w:t>
      </w:r>
      <w:proofErr w:type="gramStart"/>
      <w:r>
        <w:rPr>
          <w:sz w:val="28"/>
        </w:rPr>
        <w:t>Эти процессы будут способствовать сокращению численности малообеспеченного населения, потребности в их социальной поддержке в денежной и натуральной формах и в соответствующих расходах из бюджетов Российской Федера</w:t>
      </w:r>
      <w:r>
        <w:rPr>
          <w:sz w:val="28"/>
        </w:rPr>
        <w:t>ции.</w:t>
      </w:r>
      <w:proofErr w:type="gramEnd"/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социальной</w:t>
      </w:r>
      <w:proofErr w:type="gramEnd"/>
      <w:r>
        <w:rPr>
          <w:sz w:val="28"/>
        </w:rPr>
        <w:t xml:space="preserve"> поддержки граждан и соответствующего увеличения расходов бюджетной системы.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При прочих равных услови</w:t>
      </w:r>
      <w:r>
        <w:rPr>
          <w:sz w:val="28"/>
        </w:rPr>
        <w:t>ях,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</w:t>
      </w:r>
      <w:r>
        <w:rPr>
          <w:sz w:val="28"/>
        </w:rPr>
        <w:t>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Приоритеты  муниципальной политики в сфере реализации муниципальной программы определены </w:t>
      </w:r>
      <w:proofErr w:type="gramStart"/>
      <w:r>
        <w:rPr>
          <w:sz w:val="28"/>
        </w:rPr>
        <w:t>исходя из концепции долгосрочного</w:t>
      </w:r>
      <w:r>
        <w:rPr>
          <w:sz w:val="28"/>
        </w:rPr>
        <w:t xml:space="preserve"> социально-экономического развития Николаевского сельского поселения на период до 2030 года, и предусматривает</w:t>
      </w:r>
      <w:proofErr w:type="gramEnd"/>
      <w:r>
        <w:rPr>
          <w:sz w:val="28"/>
        </w:rPr>
        <w:t xml:space="preserve"> достижение следующих целей: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Обеспечение эффективного функционирования системы социальных гарантий (социальной защиты);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К приоритетным направления</w:t>
      </w:r>
      <w:r>
        <w:rPr>
          <w:sz w:val="28"/>
        </w:rPr>
        <w:t>м социальной политики Николаевского сельского поселения отнесено обеспечение доступности социальных услуг высокого качества для всех нуждающихся граждан пожилого возраста и инвалидов.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lastRenderedPageBreak/>
        <w:t>Определены цели муниципальной программы: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- создание условий для роста бл</w:t>
      </w:r>
      <w:r>
        <w:rPr>
          <w:sz w:val="28"/>
        </w:rPr>
        <w:t>агосостояния получателей мер социальной поддержки;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-Оценка </w:t>
      </w:r>
      <w:proofErr w:type="gramStart"/>
      <w:r>
        <w:rPr>
          <w:sz w:val="28"/>
        </w:rPr>
        <w:t>достижения целей муниципальной программы Администрации Николаевского сельского поселения</w:t>
      </w:r>
      <w:proofErr w:type="gramEnd"/>
      <w:r>
        <w:rPr>
          <w:sz w:val="28"/>
        </w:rPr>
        <w:t xml:space="preserve"> производится посредством следующих показателей: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Доля граждан, получающих социальную поддержку, в общей числе</w:t>
      </w:r>
      <w:r>
        <w:rPr>
          <w:sz w:val="28"/>
        </w:rPr>
        <w:t>нности отдельных категорий граждан в Администрации Николаевского  сельского поселения.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</w:t>
      </w:r>
      <w:r>
        <w:rPr>
          <w:sz w:val="28"/>
        </w:rPr>
        <w:t>лагосостояния граждан, снижения уровня бедности посредством предоставления мер социальной поддержки, направленных на обеспечение доходов граждан. Показатель определяется на основе распределения граждан по величине среднедушевых денежных доходов путем их со</w:t>
      </w:r>
      <w:r>
        <w:rPr>
          <w:sz w:val="28"/>
        </w:rPr>
        <w:t>измерения с величиной прожиточного минимума.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Введение данного показателя в качестве целевого предполагает, что мероприятия как муниципальной программы в целом, так и входящих ее в состав подпрограмм, должны ориентироваться  на необходимость и, способствова</w:t>
      </w:r>
      <w:r>
        <w:rPr>
          <w:sz w:val="28"/>
        </w:rPr>
        <w:t>ть снижению уровня бедности граждан в муниципальном образовании на основе социальной поддержки.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Реализации мероприятий муниципальной программы в целом, в сочетании с положительной динамикой экономического развития, прежде всего, с увеличением занятости и д</w:t>
      </w:r>
      <w:r>
        <w:rPr>
          <w:sz w:val="28"/>
        </w:rPr>
        <w:t>оходов экономически активного населения, будет способствовать повышению уровня и качества жизни граждан, снижению бедности, сокращению дифференциации населения по уровню доходов.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Реализация мероприятий муниципальной программы будет способствовать достижени</w:t>
      </w:r>
      <w:r>
        <w:rPr>
          <w:sz w:val="28"/>
        </w:rPr>
        <w:t>ю следующих социально-экономических результатов, в том числе, носящих макроэкономический характер: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Расширение масштабов адресной социальной поддержки, оказываемой гражданам, при прочих равных условиях, создаст основу снижения бедности, сокращения неравенст</w:t>
      </w:r>
      <w:r>
        <w:rPr>
          <w:sz w:val="28"/>
        </w:rPr>
        <w:t>ва, улучшения социального климата в обществе и, в то же время, для более эффективного использования средств бюджетной системы Николаевского сельского поселения.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 программы и их значе</w:t>
      </w:r>
      <w:r>
        <w:rPr>
          <w:sz w:val="28"/>
        </w:rPr>
        <w:t>ниях приведены в приложении 1.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приведен в приложении №2.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№3.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Расходы на реализацию муниципальной програ</w:t>
      </w:r>
      <w:r>
        <w:rPr>
          <w:sz w:val="28"/>
        </w:rPr>
        <w:t>ммы приведены в приложении №4.</w:t>
      </w:r>
    </w:p>
    <w:p w:rsidR="00736D94" w:rsidRDefault="00736D94">
      <w:pPr>
        <w:sectPr w:rsidR="00736D94">
          <w:pgSz w:w="11906" w:h="16838"/>
          <w:pgMar w:top="1134" w:right="850" w:bottom="1134" w:left="1701" w:header="708" w:footer="708" w:gutter="0"/>
          <w:cols w:space="720"/>
        </w:sectPr>
      </w:pPr>
    </w:p>
    <w:p w:rsidR="00736D94" w:rsidRDefault="004524C7">
      <w:pPr>
        <w:jc w:val="right"/>
      </w:pPr>
      <w:r>
        <w:lastRenderedPageBreak/>
        <w:t>Приложение №1</w:t>
      </w:r>
    </w:p>
    <w:p w:rsidR="00736D94" w:rsidRDefault="004524C7">
      <w:pPr>
        <w:jc w:val="right"/>
      </w:pPr>
      <w:r>
        <w:t xml:space="preserve">К муниципальной программе </w:t>
      </w:r>
    </w:p>
    <w:p w:rsidR="00736D94" w:rsidRDefault="004524C7">
      <w:pPr>
        <w:jc w:val="right"/>
      </w:pPr>
      <w:r>
        <w:t>Николаевского сельского поселения</w:t>
      </w:r>
    </w:p>
    <w:p w:rsidR="00736D94" w:rsidRDefault="004524C7">
      <w:pPr>
        <w:jc w:val="right"/>
      </w:pPr>
      <w:r>
        <w:t>«Социальная поддержка лиц, замещавших</w:t>
      </w:r>
    </w:p>
    <w:p w:rsidR="00736D94" w:rsidRDefault="004524C7">
      <w:pPr>
        <w:jc w:val="right"/>
      </w:pPr>
      <w:r>
        <w:t xml:space="preserve"> муниципальные должности и должности</w:t>
      </w:r>
    </w:p>
    <w:p w:rsidR="00736D94" w:rsidRDefault="004524C7">
      <w:pPr>
        <w:jc w:val="right"/>
      </w:pPr>
      <w:r>
        <w:t xml:space="preserve"> муниципальной службы, </w:t>
      </w:r>
      <w:proofErr w:type="gramStart"/>
      <w:r>
        <w:t>вышедших</w:t>
      </w:r>
      <w:proofErr w:type="gramEnd"/>
      <w:r>
        <w:t xml:space="preserve"> </w:t>
      </w:r>
    </w:p>
    <w:p w:rsidR="00736D94" w:rsidRDefault="004524C7">
      <w:pPr>
        <w:jc w:val="right"/>
      </w:pPr>
      <w:r>
        <w:t>на пенсию (на пенсию по инвалидн</w:t>
      </w:r>
      <w:r>
        <w:t>ости)»</w:t>
      </w:r>
    </w:p>
    <w:p w:rsidR="00736D94" w:rsidRDefault="00736D94">
      <w:pPr>
        <w:jc w:val="both"/>
        <w:rPr>
          <w:sz w:val="28"/>
        </w:rPr>
      </w:pPr>
    </w:p>
    <w:p w:rsidR="00736D94" w:rsidRDefault="004524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СВЕДЕНИЯ </w:t>
      </w:r>
    </w:p>
    <w:p w:rsidR="00736D94" w:rsidRDefault="004524C7">
      <w:pPr>
        <w:jc w:val="both"/>
        <w:rPr>
          <w:sz w:val="28"/>
        </w:rPr>
      </w:pPr>
      <w:r>
        <w:rPr>
          <w:sz w:val="28"/>
        </w:rPr>
        <w:t>о показателях муниципальной программы Николаевского сельского поселения</w:t>
      </w:r>
      <w:proofErr w:type="gramStart"/>
      <w:r>
        <w:rPr>
          <w:sz w:val="28"/>
        </w:rPr>
        <w:t>«С</w:t>
      </w:r>
      <w:proofErr w:type="gramEnd"/>
      <w:r>
        <w:rPr>
          <w:sz w:val="28"/>
        </w:rPr>
        <w:t xml:space="preserve">оциальная поддержка лиц, </w:t>
      </w:r>
      <w:proofErr w:type="spellStart"/>
      <w:r>
        <w:rPr>
          <w:sz w:val="28"/>
        </w:rPr>
        <w:t>замещавшихмуниципальные</w:t>
      </w:r>
      <w:proofErr w:type="spellEnd"/>
      <w:r>
        <w:rPr>
          <w:sz w:val="28"/>
        </w:rPr>
        <w:t xml:space="preserve"> должности и </w:t>
      </w:r>
      <w:r>
        <w:rPr>
          <w:sz w:val="28"/>
        </w:rPr>
        <w:t>должности муниципальной службы, вышедших на пенсию (на пенсию по инвалидности)», подпрограмм муниципальной программы и их значениях</w:t>
      </w:r>
    </w:p>
    <w:p w:rsidR="00736D94" w:rsidRDefault="00736D9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3060"/>
        <w:gridCol w:w="834"/>
        <w:gridCol w:w="835"/>
        <w:gridCol w:w="696"/>
        <w:gridCol w:w="695"/>
        <w:gridCol w:w="835"/>
        <w:gridCol w:w="834"/>
        <w:gridCol w:w="696"/>
        <w:gridCol w:w="835"/>
        <w:gridCol w:w="834"/>
        <w:gridCol w:w="696"/>
        <w:gridCol w:w="696"/>
        <w:gridCol w:w="834"/>
        <w:gridCol w:w="835"/>
        <w:gridCol w:w="695"/>
      </w:tblGrid>
      <w:tr w:rsidR="00736D94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показателей</w:t>
            </w:r>
          </w:p>
        </w:tc>
      </w:tr>
      <w:tr w:rsidR="00736D94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2030</w:t>
            </w:r>
          </w:p>
        </w:tc>
      </w:tr>
      <w:tr w:rsidR="00736D9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36D94">
        <w:tc>
          <w:tcPr>
            <w:tcW w:w="14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Муниципальная программа «Социальная поддержка лиц, замещавших муниципальные должности и должности муниципальной службы, вышедших на пенсию (на пенсию по инвалидности)»</w:t>
            </w:r>
          </w:p>
          <w:p w:rsidR="00736D94" w:rsidRDefault="00736D94">
            <w:pPr>
              <w:jc w:val="both"/>
              <w:rPr>
                <w:sz w:val="20"/>
              </w:rPr>
            </w:pPr>
          </w:p>
        </w:tc>
      </w:tr>
      <w:tr w:rsidR="00736D9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>Показатель 1. Доля граждан получивших социальную поддержку, в общей численности лиц, обратившихся за ее получением лиц, замещавших муниципальные должности и должности муниципальной службы, вышедших на пенсию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 xml:space="preserve">  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</w:tr>
      <w:tr w:rsidR="00736D94">
        <w:tc>
          <w:tcPr>
            <w:tcW w:w="14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numPr>
                <w:ilvl w:val="0"/>
                <w:numId w:val="4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Подпрограмма 1«Пенсии за выслугу лет лицам,  замещавшим муниципальные должности и должности муниципальной </w:t>
            </w:r>
            <w:r>
              <w:rPr>
                <w:sz w:val="26"/>
              </w:rPr>
              <w:lastRenderedPageBreak/>
              <w:t>службы, вышедшим на пенсию»</w:t>
            </w:r>
          </w:p>
          <w:p w:rsidR="00736D94" w:rsidRDefault="00736D94">
            <w:pPr>
              <w:jc w:val="both"/>
              <w:rPr>
                <w:sz w:val="20"/>
              </w:rPr>
            </w:pPr>
          </w:p>
        </w:tc>
      </w:tr>
      <w:tr w:rsidR="00736D9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 xml:space="preserve">Показатель 1.1 Доля граждан, получающих пенсию за выслугу лет, в общей численности лиц, </w:t>
            </w:r>
            <w:r>
              <w:t>замещавших муниципальные должности и должности муниципальной службы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 xml:space="preserve">  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</w:tr>
      <w:tr w:rsidR="00736D94">
        <w:tc>
          <w:tcPr>
            <w:tcW w:w="14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Подпрограмма 2 «Нормативное правовое регулирование в сфере социальной поддержки лиц, замещавшим муниципальные </w:t>
            </w:r>
            <w:r>
              <w:rPr>
                <w:sz w:val="26"/>
              </w:rPr>
              <w:t>должности и должности муниципальной службы, вышедшим на пенсию»</w:t>
            </w:r>
            <w:proofErr w:type="gramEnd"/>
          </w:p>
        </w:tc>
      </w:tr>
      <w:tr w:rsidR="00736D9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 xml:space="preserve">Показатель 2.1 Исполнение расходных обязательств бюджета Николаевского сельского поселения в области социальной поддержки лиц, замещавших муниципальные должности и должности муниципальной </w:t>
            </w:r>
            <w:r>
              <w:t>службы, вышедших на пенсию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t xml:space="preserve">  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100</w:t>
            </w:r>
          </w:p>
        </w:tc>
      </w:tr>
    </w:tbl>
    <w:p w:rsidR="00736D94" w:rsidRDefault="00736D94">
      <w:pPr>
        <w:jc w:val="both"/>
        <w:rPr>
          <w:sz w:val="28"/>
        </w:rPr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/>
    <w:p w:rsidR="00736D94" w:rsidRDefault="00736D94"/>
    <w:p w:rsidR="00736D94" w:rsidRDefault="004524C7">
      <w:pPr>
        <w:jc w:val="right"/>
      </w:pPr>
      <w:r>
        <w:lastRenderedPageBreak/>
        <w:t>Приложение №2</w:t>
      </w:r>
    </w:p>
    <w:p w:rsidR="00736D94" w:rsidRDefault="004524C7">
      <w:pPr>
        <w:jc w:val="right"/>
      </w:pPr>
      <w:r>
        <w:t xml:space="preserve">К муниципальной программе </w:t>
      </w:r>
    </w:p>
    <w:p w:rsidR="00736D94" w:rsidRDefault="004524C7">
      <w:pPr>
        <w:jc w:val="right"/>
      </w:pPr>
      <w:r>
        <w:t>Николаевского сельского поселения</w:t>
      </w:r>
    </w:p>
    <w:p w:rsidR="00736D94" w:rsidRDefault="004524C7">
      <w:pPr>
        <w:jc w:val="right"/>
      </w:pPr>
      <w:r>
        <w:t>«Социальная поддержка лиц, замещавших</w:t>
      </w:r>
    </w:p>
    <w:p w:rsidR="00736D94" w:rsidRDefault="004524C7">
      <w:pPr>
        <w:jc w:val="right"/>
      </w:pPr>
      <w:r>
        <w:t xml:space="preserve"> муниципальные должности и должности</w:t>
      </w:r>
    </w:p>
    <w:p w:rsidR="00736D94" w:rsidRDefault="004524C7">
      <w:pPr>
        <w:jc w:val="right"/>
      </w:pPr>
      <w:r>
        <w:t xml:space="preserve"> муниципальной службы, </w:t>
      </w:r>
      <w:proofErr w:type="gramStart"/>
      <w:r>
        <w:t>вышедших</w:t>
      </w:r>
      <w:proofErr w:type="gramEnd"/>
      <w:r>
        <w:t xml:space="preserve"> </w:t>
      </w:r>
    </w:p>
    <w:p w:rsidR="00736D94" w:rsidRDefault="004524C7">
      <w:pPr>
        <w:jc w:val="right"/>
      </w:pPr>
      <w:r>
        <w:t>на пенсию (на пенсию по инвалидности)»</w:t>
      </w:r>
    </w:p>
    <w:p w:rsidR="00736D94" w:rsidRDefault="004524C7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736D94" w:rsidRDefault="004524C7">
      <w:pPr>
        <w:jc w:val="center"/>
        <w:rPr>
          <w:sz w:val="28"/>
        </w:rPr>
      </w:pPr>
      <w:r>
        <w:rPr>
          <w:sz w:val="28"/>
        </w:rPr>
        <w:t>подпрограмм, основных мероприятий подпрограмм муниципальной программы Николаевского сельского поселения «Социальная поддержка лиц, замещав</w:t>
      </w:r>
      <w:r>
        <w:rPr>
          <w:sz w:val="28"/>
        </w:rPr>
        <w:t>ших муниципальные должности и должности муниципальной службы, вышедших на пенсию (на пенсию по инвалидности)»</w:t>
      </w:r>
    </w:p>
    <w:p w:rsidR="00736D94" w:rsidRDefault="00736D94">
      <w:pPr>
        <w:widowControl w:val="0"/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2"/>
        <w:gridCol w:w="3325"/>
        <w:gridCol w:w="1994"/>
        <w:gridCol w:w="1197"/>
        <w:gridCol w:w="1197"/>
        <w:gridCol w:w="2128"/>
        <w:gridCol w:w="2526"/>
        <w:gridCol w:w="1596"/>
      </w:tblGrid>
      <w:tr w:rsidR="00736D94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 подпрограммы,</w:t>
            </w:r>
          </w:p>
          <w:p w:rsidR="00736D94" w:rsidRDefault="004524C7">
            <w:pPr>
              <w:pStyle w:val="ConsPlusCell"/>
              <w:jc w:val="center"/>
            </w:pPr>
            <w:r>
              <w:t>мероприятия ведомственной целевой программы</w:t>
            </w:r>
          </w:p>
          <w:p w:rsidR="00736D94" w:rsidRDefault="00736D94">
            <w:pPr>
              <w:pStyle w:val="ConsPlusCell"/>
              <w:jc w:val="center"/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Соисполнитель, участник, ответственн</w:t>
            </w:r>
            <w:r>
              <w:t>ый за исполнение основного мероприятия, мероприятия ВЦП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Срок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 xml:space="preserve">Последствия </w:t>
            </w:r>
            <w:r>
              <w:br/>
              <w:t xml:space="preserve">не реализации основного </w:t>
            </w:r>
            <w:r>
              <w:br/>
              <w:t xml:space="preserve">мероприятия,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 xml:space="preserve">Связь с </w:t>
            </w:r>
            <w:r>
              <w:br/>
              <w:t xml:space="preserve">показателями муниципальной </w:t>
            </w:r>
            <w:r>
              <w:br/>
              <w:t xml:space="preserve">программы </w:t>
            </w:r>
            <w:r>
              <w:br/>
            </w:r>
          </w:p>
        </w:tc>
      </w:tr>
      <w:tr w:rsidR="00736D94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/>
        </w:tc>
      </w:tr>
      <w:tr w:rsidR="00736D94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</w:pPr>
            <w:r>
              <w:t>8</w:t>
            </w:r>
          </w:p>
        </w:tc>
      </w:tr>
      <w:tr w:rsidR="00736D94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numPr>
                <w:ilvl w:val="0"/>
                <w:numId w:val="5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Подпрограмма 1 «Пенсии за выслугу лет лицам,  замещавшим муниципальные должности и должности муниципальной службы, вышедшим на пенсию»</w:t>
            </w:r>
          </w:p>
        </w:tc>
      </w:tr>
      <w:tr w:rsidR="00736D94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Цель подпрограммы «Повышение уровня жизни граждан – получателей мер социальной поддержки»</w:t>
            </w:r>
          </w:p>
        </w:tc>
      </w:tr>
      <w:tr w:rsidR="00736D94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«Исполнение обязательств по выплате пенсии за выслугу лет (инвалидности) лицам, замещающим муниципальные должности и должности муниципальной службы»</w:t>
            </w:r>
          </w:p>
        </w:tc>
      </w:tr>
      <w:tr w:rsidR="00736D94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 </w:t>
            </w:r>
          </w:p>
          <w:p w:rsidR="00736D94" w:rsidRDefault="00736D94"/>
          <w:p w:rsidR="00736D94" w:rsidRDefault="004524C7">
            <w:r>
              <w:t>Исполнение обязательств по своевременной и в полном объеме выпла</w:t>
            </w:r>
            <w:r>
              <w:t xml:space="preserve">те пенсии за выслугу лет пенсионерам из числа муниципальных служащих и </w:t>
            </w:r>
            <w:proofErr w:type="gramStart"/>
            <w:r>
              <w:t>лиц</w:t>
            </w:r>
            <w:proofErr w:type="gramEnd"/>
            <w:r>
              <w:t xml:space="preserve"> замещавших </w:t>
            </w:r>
            <w:r>
              <w:lastRenderedPageBreak/>
              <w:t>муниципальные должности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01.01.2019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Улучшение качества жизни отдельных категорий граждан</w:t>
            </w: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Ухудшение качества жизн</w:t>
            </w:r>
            <w:r>
              <w:rPr>
                <w:sz w:val="24"/>
              </w:rPr>
              <w:t>и отдельных категорий граждан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Показатель 1.1</w:t>
            </w:r>
          </w:p>
        </w:tc>
      </w:tr>
      <w:tr w:rsidR="00736D9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Подпрограмма 2 </w:t>
            </w:r>
            <w:r>
              <w:rPr>
                <w:sz w:val="26"/>
              </w:rPr>
              <w:t>«Нормативное правовое регулирование в сфере социальной поддержки лиц, замещавшим муниципальные должности и должности муниципальной службы, вышедшим на пенсию»</w:t>
            </w:r>
            <w:proofErr w:type="gramEnd"/>
          </w:p>
        </w:tc>
      </w:tr>
      <w:tr w:rsidR="00736D9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Цель подпрограммы 2 «</w:t>
            </w:r>
            <w:r>
              <w:rPr>
                <w:sz w:val="26"/>
              </w:rPr>
              <w:t xml:space="preserve">Осуществление нормативного правового регулирования, своевременное и качественное внесение изменений в нормативные правовые акты в сфере социальной </w:t>
            </w:r>
            <w:proofErr w:type="spellStart"/>
            <w:r>
              <w:rPr>
                <w:sz w:val="26"/>
              </w:rPr>
              <w:t>поддержкилиц</w:t>
            </w:r>
            <w:proofErr w:type="spellEnd"/>
            <w:r>
              <w:rPr>
                <w:sz w:val="26"/>
              </w:rPr>
              <w:t>, замещавших должности муниципальной службы и должности муниципальной службы, вышедших на пенсию»</w:t>
            </w:r>
          </w:p>
        </w:tc>
      </w:tr>
      <w:tr w:rsidR="00736D9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736D94">
            <w:pPr>
              <w:pStyle w:val="ConsPlusCell"/>
              <w:rPr>
                <w:sz w:val="24"/>
              </w:rPr>
            </w:pPr>
          </w:p>
        </w:tc>
        <w:tc>
          <w:tcPr>
            <w:tcW w:w="13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Задача подпрограммы 2  «</w:t>
            </w:r>
            <w:r>
              <w:rPr>
                <w:sz w:val="26"/>
              </w:rPr>
              <w:t>Проведение эффективной политики в области социальной поддержки лиц, замещавших муниципальные должности и должности муниципальной службы, вышедших на пенсию»</w:t>
            </w:r>
          </w:p>
        </w:tc>
      </w:tr>
      <w:tr w:rsidR="00736D9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2.1 Приведение нормативно-правовых актов Никола</w:t>
            </w:r>
            <w:r>
              <w:rPr>
                <w:sz w:val="24"/>
              </w:rPr>
              <w:t>евского сельского поселения в сфере социальной поддержки лиц, замещавших должности муниципальной службы и должности муниципальной службы, вышедших на пенсию в соответствии с федеральным и областным законодательством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</w:t>
            </w:r>
            <w:r>
              <w:rPr>
                <w:sz w:val="24"/>
              </w:rPr>
              <w:t>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01.01.2019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Своевременное и качественное внесение изменений в нормативные правовые акты Николаевского сельского поселения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Противоречие федеральному и областному законодательству и как следствие неполучение бывшими муниципальными служащими</w:t>
            </w:r>
            <w:r>
              <w:rPr>
                <w:sz w:val="24"/>
              </w:rPr>
              <w:t xml:space="preserve"> мер социальной поддержки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36D94" w:rsidRDefault="004524C7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Показатель 2.1</w:t>
            </w:r>
          </w:p>
        </w:tc>
      </w:tr>
    </w:tbl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736D94">
      <w:pPr>
        <w:jc w:val="right"/>
      </w:pPr>
    </w:p>
    <w:p w:rsidR="00736D94" w:rsidRDefault="004524C7">
      <w:pPr>
        <w:jc w:val="right"/>
      </w:pPr>
      <w:r>
        <w:t>Приложение №3</w:t>
      </w:r>
    </w:p>
    <w:p w:rsidR="00736D94" w:rsidRDefault="004524C7">
      <w:pPr>
        <w:jc w:val="right"/>
      </w:pPr>
      <w:r>
        <w:t xml:space="preserve">К муниципальной программе </w:t>
      </w:r>
    </w:p>
    <w:p w:rsidR="00736D94" w:rsidRDefault="004524C7">
      <w:pPr>
        <w:jc w:val="right"/>
      </w:pPr>
      <w:r>
        <w:t>Николаевского сельского поселения</w:t>
      </w:r>
    </w:p>
    <w:p w:rsidR="00736D94" w:rsidRDefault="004524C7">
      <w:pPr>
        <w:jc w:val="right"/>
      </w:pPr>
      <w:r>
        <w:t>«Социальная поддержка лиц, замещавших</w:t>
      </w:r>
    </w:p>
    <w:p w:rsidR="00736D94" w:rsidRDefault="004524C7">
      <w:pPr>
        <w:jc w:val="right"/>
      </w:pPr>
      <w:r>
        <w:t xml:space="preserve"> муниципальные должности и должности</w:t>
      </w:r>
    </w:p>
    <w:p w:rsidR="00736D94" w:rsidRDefault="004524C7">
      <w:pPr>
        <w:jc w:val="right"/>
      </w:pPr>
      <w:r>
        <w:t xml:space="preserve"> муниципальной службы, </w:t>
      </w:r>
      <w:proofErr w:type="gramStart"/>
      <w:r>
        <w:t>вышедших</w:t>
      </w:r>
      <w:proofErr w:type="gramEnd"/>
      <w:r>
        <w:t xml:space="preserve"> </w:t>
      </w:r>
    </w:p>
    <w:p w:rsidR="00736D94" w:rsidRDefault="004524C7">
      <w:pPr>
        <w:jc w:val="right"/>
      </w:pPr>
      <w:r>
        <w:t xml:space="preserve">на пенсию (на </w:t>
      </w:r>
      <w:r>
        <w:t>пенсию по инвалидности)»</w:t>
      </w:r>
    </w:p>
    <w:p w:rsidR="00736D94" w:rsidRDefault="00736D94">
      <w:pPr>
        <w:jc w:val="center"/>
      </w:pPr>
    </w:p>
    <w:p w:rsidR="00736D94" w:rsidRDefault="004524C7">
      <w:pPr>
        <w:jc w:val="center"/>
        <w:rPr>
          <w:sz w:val="28"/>
        </w:rPr>
      </w:pPr>
      <w:r>
        <w:rPr>
          <w:sz w:val="28"/>
        </w:rPr>
        <w:t>РАСХОДЫ</w:t>
      </w:r>
    </w:p>
    <w:p w:rsidR="00736D94" w:rsidRDefault="004524C7">
      <w:pPr>
        <w:jc w:val="center"/>
        <w:rPr>
          <w:sz w:val="28"/>
        </w:rPr>
      </w:pPr>
      <w:r>
        <w:rPr>
          <w:sz w:val="28"/>
        </w:rPr>
        <w:t>Местного бюджета на реализацию муниципальной программ Николаевского сельского поселения</w:t>
      </w:r>
      <w:proofErr w:type="gramStart"/>
      <w:r>
        <w:rPr>
          <w:sz w:val="28"/>
        </w:rPr>
        <w:t>«С</w:t>
      </w:r>
      <w:proofErr w:type="gramEnd"/>
      <w:r>
        <w:rPr>
          <w:sz w:val="28"/>
        </w:rPr>
        <w:t>оциальная поддержка лиц, замещавших муниципальные должности и должности муниципальной службы, вышедших на пенсию (на пенсию по инвали</w:t>
      </w:r>
      <w:r>
        <w:rPr>
          <w:sz w:val="28"/>
        </w:rPr>
        <w:t>дности)»</w:t>
      </w:r>
    </w:p>
    <w:p w:rsidR="00736D94" w:rsidRDefault="00736D9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1"/>
        <w:gridCol w:w="1257"/>
        <w:gridCol w:w="559"/>
        <w:gridCol w:w="419"/>
        <w:gridCol w:w="419"/>
        <w:gridCol w:w="280"/>
        <w:gridCol w:w="921"/>
        <w:gridCol w:w="686"/>
        <w:gridCol w:w="686"/>
        <w:gridCol w:w="686"/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</w:tblGrid>
      <w:tr w:rsidR="00736D94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 исполнитель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ублей)</w:t>
            </w:r>
          </w:p>
        </w:tc>
        <w:tc>
          <w:tcPr>
            <w:tcW w:w="8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 муниципальной программы</w:t>
            </w:r>
          </w:p>
        </w:tc>
      </w:tr>
      <w:tr w:rsidR="00736D94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грбс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цср</w:t>
            </w:r>
            <w:proofErr w:type="spellEnd"/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вр</w:t>
            </w:r>
            <w:proofErr w:type="spellEnd"/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  <w:tr w:rsidR="00736D9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736D94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«Социальная поддержка лиц, замещавших</w:t>
            </w:r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должности и должности</w:t>
            </w:r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муниципальной службы, </w:t>
            </w:r>
            <w:proofErr w:type="gramStart"/>
            <w:r>
              <w:rPr>
                <w:sz w:val="20"/>
              </w:rPr>
              <w:t>вышедших</w:t>
            </w:r>
            <w:proofErr w:type="gramEnd"/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пенсию (на </w:t>
            </w:r>
            <w:r>
              <w:rPr>
                <w:sz w:val="20"/>
              </w:rPr>
              <w:t>пенсию по инвалидности)»</w:t>
            </w:r>
          </w:p>
          <w:p w:rsidR="00736D94" w:rsidRDefault="00736D94">
            <w:pPr>
              <w:jc w:val="right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 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rPr>
                <w:sz w:val="20"/>
              </w:rPr>
              <w:t>Администрация Николаевского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1«Пенсии за выслугу лет лицам,  замещавшим муниципальные должности и должности </w:t>
            </w:r>
            <w:r>
              <w:rPr>
                <w:sz w:val="20"/>
              </w:rPr>
              <w:lastRenderedPageBreak/>
              <w:t>муниципальной службы, вышедшим на пенсию»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rPr>
                <w:sz w:val="20"/>
              </w:rPr>
              <w:lastRenderedPageBreak/>
              <w:t xml:space="preserve">Администрация Николаевского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pStyle w:val="ConsPlusCell"/>
              <w:jc w:val="both"/>
            </w:pPr>
            <w:r>
              <w:lastRenderedPageBreak/>
              <w:t xml:space="preserve">Основное мероприятие 1. </w:t>
            </w:r>
          </w:p>
          <w:p w:rsidR="00736D94" w:rsidRDefault="00736D94">
            <w:pPr>
              <w:jc w:val="both"/>
              <w:rPr>
                <w:sz w:val="20"/>
              </w:rPr>
            </w:pPr>
          </w:p>
          <w:p w:rsidR="00736D94" w:rsidRDefault="004524C7">
            <w:pPr>
              <w:jc w:val="both"/>
            </w:pPr>
            <w:r>
              <w:rPr>
                <w:sz w:val="20"/>
              </w:rPr>
              <w:t xml:space="preserve">Исполнение обязательств по своевременной и в полном объеме выплате пенсии за выслугу лет пенсионерам из числа муниципальных служащих и </w:t>
            </w:r>
            <w:proofErr w:type="gramStart"/>
            <w:r>
              <w:rPr>
                <w:sz w:val="20"/>
              </w:rPr>
              <w:t>лиц</w:t>
            </w:r>
            <w:proofErr w:type="gramEnd"/>
            <w:r>
              <w:rPr>
                <w:sz w:val="20"/>
              </w:rPr>
              <w:t xml:space="preserve"> замещавших муниципальные должности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Николаевского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0910010050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Подпрограмма 2 «Нормативное правовое регулирование в сфере социальной поддержки лиц, замещавшим муниципальные </w:t>
            </w:r>
            <w:r>
              <w:rPr>
                <w:sz w:val="20"/>
              </w:rPr>
              <w:t>должности и должности муниципальной службы, вышедшим на пенсию»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Администрация Николаевского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pStyle w:val="ConsPlusCell"/>
              <w:jc w:val="both"/>
            </w:pPr>
            <w:r>
              <w:t xml:space="preserve">Основное мероприятие 2.1 Приведение нормативно-правовых актов Николаевского сельского поселения в сфере </w:t>
            </w:r>
            <w:r>
              <w:t>социальной поддержки лиц, замещавших должности муниципальной службы и должности муниципальной службы, вышедших на пенсию в соответствии с федеральным и областным законодательством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Администрация Николаевского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</w:tbl>
    <w:p w:rsidR="00736D94" w:rsidRDefault="00736D94"/>
    <w:p w:rsidR="00736D94" w:rsidRDefault="00736D94">
      <w:pPr>
        <w:sectPr w:rsidR="00736D94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736D94" w:rsidRDefault="004524C7">
      <w:pPr>
        <w:jc w:val="right"/>
      </w:pPr>
      <w:bookmarkStart w:id="0" w:name="Par487"/>
      <w:bookmarkEnd w:id="0"/>
      <w:r>
        <w:lastRenderedPageBreak/>
        <w:t>Приложение №4</w:t>
      </w:r>
    </w:p>
    <w:p w:rsidR="00736D94" w:rsidRDefault="004524C7">
      <w:pPr>
        <w:jc w:val="right"/>
      </w:pPr>
      <w:r>
        <w:t xml:space="preserve">К муниципальной программе </w:t>
      </w:r>
    </w:p>
    <w:p w:rsidR="00736D94" w:rsidRDefault="004524C7">
      <w:pPr>
        <w:jc w:val="right"/>
      </w:pPr>
      <w:r>
        <w:t>Николаевского сельского поселения</w:t>
      </w:r>
    </w:p>
    <w:p w:rsidR="00736D94" w:rsidRDefault="004524C7">
      <w:pPr>
        <w:jc w:val="right"/>
      </w:pPr>
      <w:r>
        <w:t>«Социальная поддержка лиц, замещавших</w:t>
      </w:r>
    </w:p>
    <w:p w:rsidR="00736D94" w:rsidRDefault="004524C7">
      <w:pPr>
        <w:jc w:val="right"/>
      </w:pPr>
      <w:r>
        <w:t xml:space="preserve"> муниципальные должности и должности</w:t>
      </w:r>
    </w:p>
    <w:p w:rsidR="00736D94" w:rsidRDefault="004524C7">
      <w:pPr>
        <w:jc w:val="right"/>
      </w:pPr>
      <w:r>
        <w:t xml:space="preserve"> муниципальной службы, </w:t>
      </w:r>
      <w:proofErr w:type="gramStart"/>
      <w:r>
        <w:t>вышедших</w:t>
      </w:r>
      <w:proofErr w:type="gramEnd"/>
      <w:r>
        <w:t xml:space="preserve"> </w:t>
      </w:r>
    </w:p>
    <w:p w:rsidR="00736D94" w:rsidRDefault="004524C7">
      <w:pPr>
        <w:jc w:val="right"/>
      </w:pPr>
      <w:r>
        <w:t>на пенсию (на пенсию по инвалидности)»</w:t>
      </w:r>
    </w:p>
    <w:p w:rsidR="00736D94" w:rsidRDefault="00736D94">
      <w:pPr>
        <w:jc w:val="center"/>
      </w:pPr>
    </w:p>
    <w:p w:rsidR="00736D94" w:rsidRDefault="004524C7">
      <w:pPr>
        <w:jc w:val="center"/>
        <w:rPr>
          <w:sz w:val="28"/>
        </w:rPr>
      </w:pPr>
      <w:r>
        <w:rPr>
          <w:sz w:val="28"/>
        </w:rPr>
        <w:t>РАСХОДЫ</w:t>
      </w:r>
    </w:p>
    <w:p w:rsidR="00736D94" w:rsidRDefault="004524C7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 Николаевского сельского поселения</w:t>
      </w:r>
      <w:proofErr w:type="gramStart"/>
      <w:r>
        <w:rPr>
          <w:sz w:val="28"/>
        </w:rPr>
        <w:t>«С</w:t>
      </w:r>
      <w:proofErr w:type="gramEnd"/>
      <w:r>
        <w:rPr>
          <w:sz w:val="28"/>
        </w:rPr>
        <w:t>оциальная поддержка лиц, замещавших муниципальные должности и должности муниципальной службы, вышедших на пенсию (на пенсию по инвалидности)»</w:t>
      </w:r>
    </w:p>
    <w:p w:rsidR="00736D94" w:rsidRDefault="00736D9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2"/>
        <w:gridCol w:w="1256"/>
        <w:gridCol w:w="999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736D94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муниципальной програ</w:t>
            </w:r>
            <w:r>
              <w:rPr>
                <w:sz w:val="18"/>
              </w:rPr>
              <w:t>ммы, номер и наименование подпрограммы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Источники финансирования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 всего (тыс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ублей)</w:t>
            </w:r>
          </w:p>
        </w:tc>
        <w:tc>
          <w:tcPr>
            <w:tcW w:w="10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  <w:tr w:rsidR="00736D9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36D94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«Социальная поддержка лиц, замещавших</w:t>
            </w:r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должности и должности</w:t>
            </w:r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муниципальной службы, </w:t>
            </w:r>
            <w:proofErr w:type="gramStart"/>
            <w:r>
              <w:rPr>
                <w:sz w:val="20"/>
              </w:rPr>
              <w:t>вышедших</w:t>
            </w:r>
            <w:proofErr w:type="gramEnd"/>
          </w:p>
          <w:p w:rsidR="00736D94" w:rsidRDefault="004524C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пенсию (на пенсию по инвалидности)»</w:t>
            </w:r>
          </w:p>
          <w:p w:rsidR="00736D94" w:rsidRDefault="00736D94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both"/>
              <w:rPr>
                <w:sz w:val="28"/>
              </w:rPr>
            </w:pPr>
            <w:r>
              <w:rPr>
                <w:sz w:val="20"/>
              </w:rPr>
              <w:lastRenderedPageBreak/>
              <w:t>Подпрограмма 1«Пенсии за выслугу лет лицам,  замещавшим муниципальные должности и должности муниципальной службы, вышедшим на пенсию»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rPr>
                <w:sz w:val="20"/>
              </w:rPr>
              <w:t>4 969,0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272,0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460,0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r>
              <w:rPr>
                <w:sz w:val="20"/>
              </w:rPr>
              <w:t>445,0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rPr>
                <w:sz w:val="28"/>
              </w:rPr>
            </w:pPr>
            <w:proofErr w:type="gramStart"/>
            <w:r>
              <w:rPr>
                <w:sz w:val="20"/>
              </w:rPr>
              <w:t xml:space="preserve">Подпрограмма 2 «Нормативное правовое регулирование в </w:t>
            </w:r>
            <w:r>
              <w:rPr>
                <w:sz w:val="20"/>
              </w:rPr>
              <w:t>сфере социальной поддержки лиц, замещавшим муниципальные должности и должности муниципальной службы, вышедшим на пенсию»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  <w:tr w:rsidR="00736D9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736D94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94" w:rsidRDefault="004524C7">
            <w:pPr>
              <w:jc w:val="center"/>
            </w:pPr>
            <w:r>
              <w:t>-</w:t>
            </w:r>
          </w:p>
        </w:tc>
      </w:tr>
    </w:tbl>
    <w:p w:rsidR="00736D94" w:rsidRDefault="00736D94">
      <w:pPr>
        <w:widowControl w:val="0"/>
        <w:rPr>
          <w:sz w:val="28"/>
        </w:rPr>
      </w:pPr>
    </w:p>
    <w:sectPr w:rsidR="00736D94" w:rsidSect="00736D94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950"/>
    <w:multiLevelType w:val="multilevel"/>
    <w:tmpl w:val="E66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4858"/>
    <w:multiLevelType w:val="multilevel"/>
    <w:tmpl w:val="6524A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8AD"/>
    <w:multiLevelType w:val="multilevel"/>
    <w:tmpl w:val="FB3A9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747"/>
    <w:multiLevelType w:val="multilevel"/>
    <w:tmpl w:val="C248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43BF"/>
    <w:multiLevelType w:val="multilevel"/>
    <w:tmpl w:val="59A46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94"/>
    <w:rsid w:val="004524C7"/>
    <w:rsid w:val="007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6D9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36D94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736D9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36D9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36D9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36D9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6D94"/>
    <w:rPr>
      <w:sz w:val="24"/>
    </w:rPr>
  </w:style>
  <w:style w:type="paragraph" w:styleId="21">
    <w:name w:val="toc 2"/>
    <w:next w:val="a"/>
    <w:link w:val="22"/>
    <w:uiPriority w:val="39"/>
    <w:rsid w:val="00736D9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36D94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36D9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36D94"/>
    <w:rPr>
      <w:sz w:val="28"/>
    </w:rPr>
  </w:style>
  <w:style w:type="paragraph" w:styleId="41">
    <w:name w:val="toc 4"/>
    <w:next w:val="a"/>
    <w:link w:val="42"/>
    <w:uiPriority w:val="39"/>
    <w:rsid w:val="00736D9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36D94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736D94"/>
  </w:style>
  <w:style w:type="paragraph" w:styleId="6">
    <w:name w:val="toc 6"/>
    <w:next w:val="a"/>
    <w:link w:val="60"/>
    <w:uiPriority w:val="39"/>
    <w:rsid w:val="00736D9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36D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36D9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36D94"/>
    <w:rPr>
      <w:rFonts w:ascii="XO Thames" w:hAnsi="XO Thames"/>
      <w:sz w:val="28"/>
    </w:rPr>
  </w:style>
  <w:style w:type="paragraph" w:styleId="a3">
    <w:name w:val="footer"/>
    <w:basedOn w:val="a"/>
    <w:link w:val="a4"/>
    <w:rsid w:val="00736D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736D94"/>
  </w:style>
  <w:style w:type="character" w:customStyle="1" w:styleId="30">
    <w:name w:val="Заголовок 3 Знак"/>
    <w:link w:val="3"/>
    <w:rsid w:val="00736D94"/>
    <w:rPr>
      <w:rFonts w:ascii="XO Thames" w:hAnsi="XO Thames"/>
      <w:b/>
      <w:sz w:val="26"/>
    </w:rPr>
  </w:style>
  <w:style w:type="paragraph" w:customStyle="1" w:styleId="consplusnormal">
    <w:name w:val="consplusnormal"/>
    <w:basedOn w:val="a"/>
    <w:link w:val="consplusnormal0"/>
    <w:rsid w:val="00736D94"/>
    <w:pPr>
      <w:spacing w:before="75" w:after="75"/>
    </w:pPr>
    <w:rPr>
      <w:rFonts w:ascii="Arial" w:hAnsi="Arial"/>
      <w:sz w:val="20"/>
    </w:rPr>
  </w:style>
  <w:style w:type="character" w:customStyle="1" w:styleId="consplusnormal0">
    <w:name w:val="consplusnormal"/>
    <w:basedOn w:val="1"/>
    <w:link w:val="consplusnormal"/>
    <w:rsid w:val="00736D94"/>
    <w:rPr>
      <w:rFonts w:ascii="Arial" w:hAnsi="Arial"/>
      <w:color w:val="000000"/>
      <w:sz w:val="20"/>
    </w:rPr>
  </w:style>
  <w:style w:type="paragraph" w:styleId="a5">
    <w:name w:val="No Spacing"/>
    <w:link w:val="a6"/>
    <w:rsid w:val="00736D94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736D94"/>
    <w:rPr>
      <w:rFonts w:ascii="Calibri" w:hAnsi="Calibri"/>
      <w:sz w:val="22"/>
    </w:rPr>
  </w:style>
  <w:style w:type="paragraph" w:styleId="a7">
    <w:name w:val="List Paragraph"/>
    <w:basedOn w:val="a"/>
    <w:link w:val="a8"/>
    <w:rsid w:val="00736D94"/>
    <w:pPr>
      <w:ind w:left="708"/>
    </w:pPr>
  </w:style>
  <w:style w:type="character" w:customStyle="1" w:styleId="a8">
    <w:name w:val="Абзац списка Знак"/>
    <w:basedOn w:val="1"/>
    <w:link w:val="a7"/>
    <w:rsid w:val="00736D94"/>
  </w:style>
  <w:style w:type="paragraph" w:styleId="31">
    <w:name w:val="toc 3"/>
    <w:next w:val="a"/>
    <w:link w:val="32"/>
    <w:uiPriority w:val="39"/>
    <w:rsid w:val="00736D9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36D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36D9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36D94"/>
    <w:rPr>
      <w:sz w:val="28"/>
    </w:rPr>
  </w:style>
  <w:style w:type="paragraph" w:customStyle="1" w:styleId="13">
    <w:name w:val="Гиперссылка1"/>
    <w:basedOn w:val="12"/>
    <w:link w:val="a9"/>
    <w:rsid w:val="00736D94"/>
    <w:rPr>
      <w:color w:val="0000FF"/>
      <w:u w:val="single"/>
    </w:rPr>
  </w:style>
  <w:style w:type="character" w:styleId="a9">
    <w:name w:val="Hyperlink"/>
    <w:basedOn w:val="a0"/>
    <w:link w:val="13"/>
    <w:rsid w:val="00736D94"/>
    <w:rPr>
      <w:color w:val="0000FF"/>
      <w:u w:val="single"/>
    </w:rPr>
  </w:style>
  <w:style w:type="paragraph" w:customStyle="1" w:styleId="Footnote">
    <w:name w:val="Footnote"/>
    <w:link w:val="Footnote0"/>
    <w:rsid w:val="00736D9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36D9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36D9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36D94"/>
    <w:rPr>
      <w:rFonts w:ascii="XO Thames" w:hAnsi="XO Thames"/>
      <w:b/>
      <w:sz w:val="28"/>
    </w:rPr>
  </w:style>
  <w:style w:type="paragraph" w:styleId="aa">
    <w:name w:val="Balloon Text"/>
    <w:basedOn w:val="a"/>
    <w:link w:val="ab"/>
    <w:rsid w:val="00736D94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36D9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36D9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36D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6D9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36D9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36D9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36D94"/>
    <w:rPr>
      <w:rFonts w:ascii="XO Thames" w:hAnsi="XO Thames"/>
      <w:sz w:val="28"/>
    </w:rPr>
  </w:style>
  <w:style w:type="paragraph" w:styleId="ac">
    <w:name w:val="Body Text Indent"/>
    <w:basedOn w:val="a"/>
    <w:link w:val="ad"/>
    <w:rsid w:val="00736D94"/>
    <w:pPr>
      <w:ind w:left="-142" w:firstLine="425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736D94"/>
    <w:rPr>
      <w:sz w:val="28"/>
    </w:rPr>
  </w:style>
  <w:style w:type="paragraph" w:styleId="51">
    <w:name w:val="toc 5"/>
    <w:next w:val="a"/>
    <w:link w:val="52"/>
    <w:uiPriority w:val="39"/>
    <w:rsid w:val="00736D9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36D94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36D94"/>
    <w:pPr>
      <w:widowControl w:val="0"/>
    </w:pPr>
  </w:style>
  <w:style w:type="character" w:customStyle="1" w:styleId="ConsPlusCell0">
    <w:name w:val="ConsPlusCell"/>
    <w:link w:val="ConsPlusCell"/>
    <w:rsid w:val="00736D94"/>
  </w:style>
  <w:style w:type="paragraph" w:styleId="ae">
    <w:name w:val="Subtitle"/>
    <w:next w:val="a"/>
    <w:link w:val="af"/>
    <w:uiPriority w:val="11"/>
    <w:qFormat/>
    <w:rsid w:val="00736D9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36D94"/>
    <w:rPr>
      <w:rFonts w:ascii="XO Thames" w:hAnsi="XO Thames"/>
      <w:i/>
      <w:sz w:val="24"/>
    </w:rPr>
  </w:style>
  <w:style w:type="paragraph" w:styleId="af0">
    <w:name w:val="header"/>
    <w:basedOn w:val="a"/>
    <w:link w:val="af1"/>
    <w:rsid w:val="00736D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736D94"/>
  </w:style>
  <w:style w:type="paragraph" w:styleId="af2">
    <w:name w:val="Title"/>
    <w:next w:val="a"/>
    <w:link w:val="af3"/>
    <w:uiPriority w:val="10"/>
    <w:qFormat/>
    <w:rsid w:val="00736D9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736D94"/>
    <w:rPr>
      <w:rFonts w:ascii="XO Thames" w:hAnsi="XO Thames"/>
      <w:b/>
      <w:caps/>
      <w:sz w:val="40"/>
    </w:rPr>
  </w:style>
  <w:style w:type="paragraph" w:styleId="af4">
    <w:name w:val="Normal (Web)"/>
    <w:basedOn w:val="a"/>
    <w:link w:val="af5"/>
    <w:rsid w:val="00736D94"/>
    <w:pPr>
      <w:spacing w:beforeAutospacing="1" w:afterAutospacing="1"/>
    </w:pPr>
  </w:style>
  <w:style w:type="character" w:customStyle="1" w:styleId="af5">
    <w:name w:val="Обычный (веб) Знак"/>
    <w:basedOn w:val="1"/>
    <w:link w:val="af4"/>
    <w:rsid w:val="00736D94"/>
  </w:style>
  <w:style w:type="character" w:customStyle="1" w:styleId="40">
    <w:name w:val="Заголовок 4 Знак"/>
    <w:link w:val="4"/>
    <w:rsid w:val="00736D9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36D94"/>
    <w:rPr>
      <w:rFonts w:ascii="XO Thames" w:hAnsi="XO Thames"/>
      <w:b/>
      <w:sz w:val="28"/>
    </w:rPr>
  </w:style>
  <w:style w:type="table" w:styleId="af6">
    <w:name w:val="Table Grid"/>
    <w:basedOn w:val="a1"/>
    <w:rsid w:val="00736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4038</Words>
  <Characters>23022</Characters>
  <Application>Microsoft Office Word</Application>
  <DocSecurity>0</DocSecurity>
  <Lines>191</Lines>
  <Paragraphs>54</Paragraphs>
  <ScaleCrop>false</ScaleCrop>
  <Company/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2023-06-29T05:05:00Z</dcterms:created>
  <dcterms:modified xsi:type="dcterms:W3CDTF">2023-06-29T05:06:00Z</dcterms:modified>
</cp:coreProperties>
</file>