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87" w:rsidRDefault="002C1187" w:rsidP="002C1187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</w:t>
      </w:r>
      <w:r w:rsidR="00874657">
        <w:rPr>
          <w:noProof/>
          <w:lang w:eastAsia="ru-RU"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F2099F">
        <w:rPr>
          <w:sz w:val="36"/>
        </w:rPr>
        <w:t xml:space="preserve">              </w:t>
      </w:r>
      <w:r w:rsidR="00926F8F">
        <w:rPr>
          <w:sz w:val="36"/>
        </w:rPr>
        <w:t xml:space="preserve">        </w:t>
      </w:r>
      <w:r>
        <w:rPr>
          <w:sz w:val="36"/>
        </w:rPr>
        <w:t xml:space="preserve">                                                </w:t>
      </w:r>
    </w:p>
    <w:p w:rsidR="002C1187" w:rsidRDefault="002C1187" w:rsidP="00F209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2C1187" w:rsidRDefault="002C1187" w:rsidP="00F2099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36"/>
        </w:rPr>
        <w:t>Неклиновского</w:t>
      </w:r>
      <w:proofErr w:type="spellEnd"/>
      <w:r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F2099F" w:rsidRDefault="00F2099F" w:rsidP="00F2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187" w:rsidRPr="00F2099F" w:rsidRDefault="002C1187" w:rsidP="00F2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99F">
        <w:rPr>
          <w:rFonts w:ascii="Times New Roman" w:hAnsi="Times New Roman"/>
          <w:b/>
          <w:sz w:val="28"/>
          <w:szCs w:val="28"/>
        </w:rPr>
        <w:t>ПОСТАНОВЛЕНИЕ</w:t>
      </w:r>
    </w:p>
    <w:p w:rsidR="00887661" w:rsidRDefault="00887661" w:rsidP="0088766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2099F">
        <w:rPr>
          <w:rFonts w:ascii="Times New Roman" w:hAnsi="Times New Roman"/>
          <w:sz w:val="24"/>
          <w:szCs w:val="24"/>
        </w:rPr>
        <w:t>с</w:t>
      </w:r>
      <w:proofErr w:type="gramStart"/>
      <w:r w:rsidRPr="00F2099F">
        <w:rPr>
          <w:rFonts w:ascii="Times New Roman" w:hAnsi="Times New Roman"/>
          <w:sz w:val="24"/>
          <w:szCs w:val="24"/>
        </w:rPr>
        <w:t>.Н</w:t>
      </w:r>
      <w:proofErr w:type="gramEnd"/>
      <w:r w:rsidRPr="00F2099F">
        <w:rPr>
          <w:rFonts w:ascii="Times New Roman" w:hAnsi="Times New Roman"/>
          <w:sz w:val="24"/>
          <w:szCs w:val="24"/>
        </w:rPr>
        <w:t>иколаевка</w:t>
      </w:r>
    </w:p>
    <w:p w:rsidR="00336C6A" w:rsidRPr="00F2099F" w:rsidRDefault="00336C6A" w:rsidP="0088766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87661" w:rsidRDefault="002C1187" w:rsidP="008876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53F5">
        <w:rPr>
          <w:rFonts w:ascii="Times New Roman" w:hAnsi="Times New Roman"/>
          <w:sz w:val="28"/>
          <w:szCs w:val="28"/>
        </w:rPr>
        <w:t xml:space="preserve"> </w:t>
      </w:r>
      <w:r w:rsidR="00E56880">
        <w:rPr>
          <w:rFonts w:ascii="Times New Roman" w:hAnsi="Times New Roman"/>
          <w:sz w:val="28"/>
          <w:szCs w:val="28"/>
        </w:rPr>
        <w:t>«</w:t>
      </w:r>
      <w:r w:rsidR="00926F8F">
        <w:rPr>
          <w:rFonts w:ascii="Times New Roman" w:hAnsi="Times New Roman"/>
          <w:sz w:val="28"/>
          <w:szCs w:val="28"/>
        </w:rPr>
        <w:t>16</w:t>
      </w:r>
      <w:r w:rsidR="00E56880">
        <w:rPr>
          <w:rFonts w:ascii="Times New Roman" w:hAnsi="Times New Roman"/>
          <w:sz w:val="28"/>
          <w:szCs w:val="28"/>
        </w:rPr>
        <w:t>»</w:t>
      </w:r>
      <w:r w:rsidR="00926F8F">
        <w:rPr>
          <w:rFonts w:ascii="Times New Roman" w:hAnsi="Times New Roman"/>
          <w:sz w:val="28"/>
          <w:szCs w:val="28"/>
        </w:rPr>
        <w:t xml:space="preserve"> февраля</w:t>
      </w:r>
      <w:r w:rsidR="001F0303">
        <w:rPr>
          <w:rFonts w:ascii="Times New Roman" w:hAnsi="Times New Roman"/>
          <w:sz w:val="28"/>
          <w:szCs w:val="28"/>
        </w:rPr>
        <w:t xml:space="preserve">  </w:t>
      </w:r>
      <w:r w:rsidR="00A917B9">
        <w:rPr>
          <w:rFonts w:ascii="Times New Roman" w:hAnsi="Times New Roman"/>
          <w:sz w:val="28"/>
          <w:szCs w:val="28"/>
        </w:rPr>
        <w:t xml:space="preserve"> </w:t>
      </w:r>
      <w:r w:rsidR="001F0303">
        <w:rPr>
          <w:rFonts w:ascii="Times New Roman" w:hAnsi="Times New Roman"/>
          <w:sz w:val="28"/>
          <w:szCs w:val="28"/>
        </w:rPr>
        <w:t>2024</w:t>
      </w:r>
      <w:r w:rsidR="00336C6A">
        <w:rPr>
          <w:rFonts w:ascii="Times New Roman" w:hAnsi="Times New Roman"/>
          <w:sz w:val="28"/>
          <w:szCs w:val="28"/>
        </w:rPr>
        <w:t xml:space="preserve"> год                                                                  №</w:t>
      </w:r>
      <w:r w:rsidR="001F0303">
        <w:rPr>
          <w:rFonts w:ascii="Times New Roman" w:hAnsi="Times New Roman"/>
          <w:sz w:val="28"/>
          <w:szCs w:val="28"/>
        </w:rPr>
        <w:t xml:space="preserve"> </w:t>
      </w:r>
      <w:r w:rsidR="004F7BDD">
        <w:rPr>
          <w:rFonts w:ascii="Times New Roman" w:hAnsi="Times New Roman"/>
          <w:sz w:val="28"/>
          <w:szCs w:val="28"/>
        </w:rPr>
        <w:t>31</w:t>
      </w:r>
    </w:p>
    <w:p w:rsidR="00887661" w:rsidRPr="00E85CB7" w:rsidRDefault="00887661" w:rsidP="008876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F3BFD" w:rsidRPr="00B90484" w:rsidRDefault="002C1187" w:rsidP="0034362A">
      <w:pPr>
        <w:spacing w:after="0" w:line="228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F3BFD" w:rsidRPr="00B904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90484">
        <w:rPr>
          <w:rFonts w:ascii="Times New Roman" w:hAnsi="Times New Roman"/>
          <w:b/>
          <w:sz w:val="28"/>
          <w:szCs w:val="28"/>
        </w:rPr>
        <w:t xml:space="preserve">годового </w:t>
      </w:r>
      <w:r w:rsidR="00FF3BFD" w:rsidRPr="00B90484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90484" w:rsidRDefault="00FF3BFD" w:rsidP="00026283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 w:rsidR="00D717F8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FF3BFD" w:rsidRPr="00B90484" w:rsidRDefault="00FF3BFD" w:rsidP="00026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сельского поселения «Управление </w:t>
      </w:r>
      <w:proofErr w:type="gramStart"/>
      <w:r w:rsidRPr="00B90484"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</w:p>
    <w:p w:rsidR="00FF3BFD" w:rsidRPr="00B90484" w:rsidRDefault="00FF3BFD" w:rsidP="00026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финансами и создание условий для </w:t>
      </w:r>
      <w:proofErr w:type="gramStart"/>
      <w:r w:rsidRPr="00B90484">
        <w:rPr>
          <w:rFonts w:ascii="Times New Roman" w:hAnsi="Times New Roman"/>
          <w:b/>
          <w:sz w:val="28"/>
          <w:szCs w:val="28"/>
        </w:rPr>
        <w:t>эффективного</w:t>
      </w:r>
      <w:proofErr w:type="gramEnd"/>
    </w:p>
    <w:p w:rsidR="00FF3BFD" w:rsidRPr="00B90484" w:rsidRDefault="00FF3BFD" w:rsidP="00026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управления м</w:t>
      </w:r>
      <w:r w:rsidR="00E56880">
        <w:rPr>
          <w:rFonts w:ascii="Times New Roman" w:hAnsi="Times New Roman"/>
          <w:b/>
          <w:sz w:val="28"/>
          <w:szCs w:val="28"/>
        </w:rPr>
        <w:t>у</w:t>
      </w:r>
      <w:r w:rsidR="001F0303">
        <w:rPr>
          <w:rFonts w:ascii="Times New Roman" w:hAnsi="Times New Roman"/>
          <w:b/>
          <w:sz w:val="28"/>
          <w:szCs w:val="28"/>
        </w:rPr>
        <w:t>ниципальными финансами»  за 2023</w:t>
      </w:r>
      <w:r w:rsidR="0034362A">
        <w:rPr>
          <w:rFonts w:ascii="Times New Roman" w:hAnsi="Times New Roman"/>
          <w:b/>
          <w:sz w:val="28"/>
          <w:szCs w:val="28"/>
        </w:rPr>
        <w:t xml:space="preserve"> </w:t>
      </w:r>
      <w:r w:rsidRPr="00B90484">
        <w:rPr>
          <w:rFonts w:ascii="Times New Roman" w:hAnsi="Times New Roman"/>
          <w:b/>
          <w:sz w:val="28"/>
          <w:szCs w:val="28"/>
        </w:rPr>
        <w:t>год</w:t>
      </w:r>
    </w:p>
    <w:p w:rsidR="00FF3BFD" w:rsidRPr="00B90484" w:rsidRDefault="00FF3BFD" w:rsidP="00FF3BF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664F15" w:rsidRPr="00FF3BFD" w:rsidRDefault="00664F15" w:rsidP="00664F1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Николаевского сельского поселения от</w:t>
      </w:r>
      <w:r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361AD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Pr="00EE3CDC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</w:t>
      </w:r>
      <w:r>
        <w:rPr>
          <w:rFonts w:ascii="Times New Roman" w:hAnsi="Times New Roman"/>
          <w:bCs/>
          <w:sz w:val="28"/>
          <w:szCs w:val="28"/>
        </w:rPr>
        <w:t>муниципальных программ Н</w:t>
      </w:r>
      <w:r w:rsidRPr="00EE3CDC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BA5807" w:rsidRDefault="00BA5807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E5285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7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«Управление муниципальными финансами и создание условий для эффективного управления </w:t>
      </w:r>
      <w:r w:rsidR="00E56880">
        <w:rPr>
          <w:rFonts w:ascii="Times New Roman" w:hAnsi="Times New Roman"/>
          <w:sz w:val="28"/>
          <w:szCs w:val="28"/>
        </w:rPr>
        <w:t>м</w:t>
      </w:r>
      <w:r w:rsidR="001F0303">
        <w:rPr>
          <w:rFonts w:ascii="Times New Roman" w:hAnsi="Times New Roman"/>
          <w:sz w:val="28"/>
          <w:szCs w:val="28"/>
        </w:rPr>
        <w:t xml:space="preserve">униципальными финансами» за 2023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E5285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37CA1">
        <w:rPr>
          <w:rFonts w:ascii="Times New Roman" w:hAnsi="Times New Roman"/>
          <w:sz w:val="28"/>
          <w:szCs w:val="28"/>
        </w:rPr>
        <w:t>31</w:t>
      </w:r>
      <w:r w:rsidR="0018460C">
        <w:rPr>
          <w:rFonts w:ascii="Times New Roman" w:hAnsi="Times New Roman"/>
          <w:sz w:val="28"/>
          <w:szCs w:val="28"/>
        </w:rPr>
        <w:t>.</w:t>
      </w:r>
      <w:r w:rsidR="00937CA1">
        <w:rPr>
          <w:rFonts w:ascii="Times New Roman" w:hAnsi="Times New Roman"/>
          <w:sz w:val="28"/>
          <w:szCs w:val="28"/>
        </w:rPr>
        <w:t>10.2018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937CA1">
        <w:rPr>
          <w:rFonts w:ascii="Times New Roman" w:hAnsi="Times New Roman"/>
          <w:sz w:val="28"/>
          <w:szCs w:val="28"/>
        </w:rPr>
        <w:t>377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</w:t>
      </w:r>
      <w:r w:rsidR="00D43C9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C1187">
        <w:rPr>
          <w:rFonts w:ascii="Times New Roman" w:hAnsi="Times New Roman"/>
          <w:sz w:val="28"/>
          <w:szCs w:val="28"/>
        </w:rPr>
        <w:t xml:space="preserve">Николаевского </w:t>
      </w:r>
      <w:r w:rsidR="00D43C96">
        <w:rPr>
          <w:rFonts w:ascii="Times New Roman" w:hAnsi="Times New Roman"/>
          <w:sz w:val="28"/>
          <w:szCs w:val="28"/>
        </w:rPr>
        <w:t>сельского поселения в сети интернет</w:t>
      </w:r>
      <w:r w:rsidRPr="00FF3BFD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Pr="00FF3BFD" w:rsidRDefault="00FF3BFD" w:rsidP="003436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FE5285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34362A" w:rsidP="0034362A">
      <w:pPr>
        <w:tabs>
          <w:tab w:val="left" w:pos="142"/>
        </w:tabs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Николаевского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4F4BF4">
        <w:rPr>
          <w:rFonts w:ascii="Times New Roman" w:hAnsi="Times New Roman"/>
          <w:b/>
          <w:sz w:val="28"/>
          <w:szCs w:val="28"/>
        </w:rPr>
        <w:t>Е.П. Ковалева</w:t>
      </w:r>
    </w:p>
    <w:p w:rsidR="00557099" w:rsidRDefault="00557099" w:rsidP="008A4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C1187" w:rsidRDefault="002C1187" w:rsidP="008A42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вносит сектор </w:t>
      </w:r>
    </w:p>
    <w:p w:rsidR="00F2099F" w:rsidRPr="003146F8" w:rsidRDefault="002C1187" w:rsidP="003146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экономики и финансо</w:t>
      </w:r>
      <w:r w:rsidR="003146F8">
        <w:rPr>
          <w:rFonts w:ascii="Times New Roman" w:hAnsi="Times New Roman"/>
          <w:sz w:val="20"/>
          <w:szCs w:val="20"/>
        </w:rPr>
        <w:t>в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FE528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240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B35F0" w:rsidRPr="00B90484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1F0303">
        <w:rPr>
          <w:rFonts w:ascii="Times New Roman" w:hAnsi="Times New Roman"/>
          <w:b/>
          <w:sz w:val="28"/>
          <w:szCs w:val="28"/>
        </w:rPr>
        <w:t>в 2023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E5285">
        <w:rPr>
          <w:rFonts w:ascii="Times New Roman" w:hAnsi="Times New Roman"/>
          <w:b/>
          <w:sz w:val="28"/>
          <w:szCs w:val="28"/>
        </w:rPr>
        <w:t>Николаевского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4D1E65" w:rsidRPr="004F7BD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2C1187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4D1E65" w:rsidRPr="00CC64A9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FE5285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E5285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FE5285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937CA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937CA1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37CA1">
        <w:rPr>
          <w:rFonts w:ascii="Times New Roman" w:hAnsi="Times New Roman"/>
          <w:sz w:val="28"/>
          <w:szCs w:val="28"/>
        </w:rPr>
        <w:t>377</w:t>
      </w:r>
      <w:r>
        <w:rPr>
          <w:rFonts w:ascii="Times New Roman" w:hAnsi="Times New Roman"/>
          <w:sz w:val="28"/>
          <w:szCs w:val="28"/>
        </w:rPr>
        <w:t>.</w:t>
      </w:r>
    </w:p>
    <w:p w:rsidR="00EB2406" w:rsidRDefault="00EB240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7CA1" w:rsidRPr="00E56880">
        <w:rPr>
          <w:rFonts w:ascii="Times New Roman" w:hAnsi="Times New Roman"/>
          <w:sz w:val="28"/>
          <w:szCs w:val="28"/>
        </w:rPr>
        <w:t>Распоряжени</w:t>
      </w:r>
      <w:r w:rsidRPr="00E56880">
        <w:rPr>
          <w:rFonts w:ascii="Times New Roman" w:hAnsi="Times New Roman"/>
          <w:sz w:val="28"/>
          <w:szCs w:val="28"/>
        </w:rPr>
        <w:t>ем  Администрации Николае</w:t>
      </w:r>
      <w:r w:rsidR="006D1C08">
        <w:rPr>
          <w:rFonts w:ascii="Times New Roman" w:hAnsi="Times New Roman"/>
          <w:sz w:val="28"/>
          <w:szCs w:val="28"/>
        </w:rPr>
        <w:t>вского с</w:t>
      </w:r>
      <w:r w:rsidR="00926F8F">
        <w:rPr>
          <w:rFonts w:ascii="Times New Roman" w:hAnsi="Times New Roman"/>
          <w:sz w:val="28"/>
          <w:szCs w:val="28"/>
        </w:rPr>
        <w:t>ельского поселения от 27.12.2022</w:t>
      </w:r>
      <w:r w:rsidRPr="00E56880">
        <w:rPr>
          <w:rFonts w:ascii="Times New Roman" w:hAnsi="Times New Roman"/>
          <w:sz w:val="28"/>
          <w:szCs w:val="28"/>
        </w:rPr>
        <w:t xml:space="preserve"> года </w:t>
      </w:r>
      <w:r w:rsidR="00F2099F" w:rsidRPr="00E56880">
        <w:rPr>
          <w:rFonts w:ascii="Times New Roman" w:hAnsi="Times New Roman"/>
          <w:sz w:val="28"/>
          <w:szCs w:val="28"/>
        </w:rPr>
        <w:t xml:space="preserve"> </w:t>
      </w:r>
      <w:r w:rsidR="00926F8F">
        <w:rPr>
          <w:rFonts w:ascii="Times New Roman" w:hAnsi="Times New Roman"/>
          <w:sz w:val="28"/>
          <w:szCs w:val="28"/>
        </w:rPr>
        <w:t>№ 136</w:t>
      </w:r>
      <w:r w:rsidRPr="00E5688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</w:t>
      </w:r>
      <w:r w:rsidR="001F0303">
        <w:rPr>
          <w:rFonts w:ascii="Times New Roman" w:hAnsi="Times New Roman"/>
          <w:sz w:val="28"/>
          <w:szCs w:val="28"/>
        </w:rPr>
        <w:t xml:space="preserve"> на 2023</w:t>
      </w:r>
      <w:r w:rsidR="006D1C08">
        <w:rPr>
          <w:rFonts w:ascii="Times New Roman" w:hAnsi="Times New Roman"/>
          <w:sz w:val="28"/>
          <w:szCs w:val="28"/>
        </w:rPr>
        <w:t xml:space="preserve"> </w:t>
      </w:r>
      <w:r w:rsidRPr="00E56880">
        <w:rPr>
          <w:rFonts w:ascii="Times New Roman" w:hAnsi="Times New Roman"/>
          <w:sz w:val="28"/>
          <w:szCs w:val="28"/>
        </w:rPr>
        <w:t>год.</w:t>
      </w:r>
    </w:p>
    <w:p w:rsidR="00EB2406" w:rsidRDefault="00EB240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Обеспечение долгосрочной сбалансированности и устойчивости бюджета Николаевского сельского поселения,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</w:t>
      </w:r>
      <w:proofErr w:type="spellStart"/>
      <w:r>
        <w:rPr>
          <w:rFonts w:ascii="Times New Roman" w:hAnsi="Times New Roman"/>
          <w:sz w:val="28"/>
          <w:szCs w:val="28"/>
        </w:rPr>
        <w:t>ненаращиванию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и снижению дефицита бюджета.</w:t>
      </w:r>
    </w:p>
    <w:p w:rsidR="00EB2406" w:rsidRDefault="00EB240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Большинство основных мероприяти</w:t>
      </w:r>
      <w:r w:rsidR="00937CA1">
        <w:rPr>
          <w:rFonts w:ascii="Times New Roman" w:hAnsi="Times New Roman"/>
          <w:sz w:val="28"/>
          <w:szCs w:val="28"/>
        </w:rPr>
        <w:t>й муниципальной программы, срок окончания которых запланирован</w:t>
      </w:r>
      <w:r w:rsidR="001F0303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год, реализуются на постоянной основе. </w:t>
      </w:r>
      <w:r w:rsidR="00FD0602">
        <w:rPr>
          <w:rFonts w:ascii="Times New Roman" w:hAnsi="Times New Roman"/>
          <w:sz w:val="28"/>
          <w:szCs w:val="28"/>
        </w:rPr>
        <w:t>Это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николаевского сельского поселения через развитие правового регулирования и методического обеспечения.</w:t>
      </w:r>
    </w:p>
    <w:p w:rsidR="00FD0602" w:rsidRDefault="00FD0602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Результатом проведенной работы стало формирование целостной системы управления муниципальными финансами Николаевского сельского поселения, характеризующейся следующими показателями:</w:t>
      </w:r>
    </w:p>
    <w:p w:rsidR="00FD0602" w:rsidRDefault="00FD0602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602" w:rsidRDefault="00FD0602" w:rsidP="00FD0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бюджета Николаев</w:t>
      </w:r>
      <w:r w:rsidR="001F0303">
        <w:rPr>
          <w:rFonts w:ascii="Times New Roman" w:hAnsi="Times New Roman"/>
          <w:sz w:val="28"/>
          <w:szCs w:val="28"/>
        </w:rPr>
        <w:t>ского сельского поселения в 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D0602" w:rsidRDefault="00FD0602" w:rsidP="00FD06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1"/>
        <w:gridCol w:w="1559"/>
        <w:gridCol w:w="2091"/>
      </w:tblGrid>
      <w:tr w:rsidR="00FD0602" w:rsidRPr="002C7156" w:rsidTr="00581C75">
        <w:tc>
          <w:tcPr>
            <w:tcW w:w="4361" w:type="dxa"/>
          </w:tcPr>
          <w:p w:rsidR="00FD0602" w:rsidRPr="002C7156" w:rsidRDefault="00FD0602" w:rsidP="002C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FD0602" w:rsidRPr="002C7156" w:rsidRDefault="00FD0602" w:rsidP="002C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FD0602" w:rsidRPr="002C7156" w:rsidRDefault="00FD0602" w:rsidP="002C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91" w:type="dxa"/>
          </w:tcPr>
          <w:p w:rsidR="00FD0602" w:rsidRPr="002C7156" w:rsidRDefault="00FD0602" w:rsidP="002C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6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D0602" w:rsidRPr="002C7156" w:rsidTr="00581C75">
        <w:tc>
          <w:tcPr>
            <w:tcW w:w="436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156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701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23 978,5</w:t>
            </w:r>
          </w:p>
        </w:tc>
        <w:tc>
          <w:tcPr>
            <w:tcW w:w="1559" w:type="dxa"/>
          </w:tcPr>
          <w:p w:rsidR="00FD0602" w:rsidRPr="002C7156" w:rsidRDefault="001F0303" w:rsidP="0083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23 512,4</w:t>
            </w:r>
          </w:p>
        </w:tc>
        <w:tc>
          <w:tcPr>
            <w:tcW w:w="2091" w:type="dxa"/>
          </w:tcPr>
          <w:p w:rsidR="00FD0602" w:rsidRPr="002C7156" w:rsidRDefault="00152B6D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</w:t>
            </w:r>
            <w:r w:rsidR="001F03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0602" w:rsidRPr="002C7156" w:rsidTr="00581C75">
        <w:tc>
          <w:tcPr>
            <w:tcW w:w="4361" w:type="dxa"/>
          </w:tcPr>
          <w:p w:rsidR="00FD0602" w:rsidRPr="00F2099F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99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602" w:rsidRPr="002C7156" w:rsidTr="00581C75">
        <w:tc>
          <w:tcPr>
            <w:tcW w:w="436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156">
              <w:rPr>
                <w:rFonts w:ascii="Times New Roman" w:hAnsi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701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5 948,9</w:t>
            </w:r>
          </w:p>
        </w:tc>
        <w:tc>
          <w:tcPr>
            <w:tcW w:w="1559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5 485,8</w:t>
            </w:r>
          </w:p>
        </w:tc>
        <w:tc>
          <w:tcPr>
            <w:tcW w:w="2091" w:type="dxa"/>
          </w:tcPr>
          <w:p w:rsidR="00FD0602" w:rsidRPr="002C7156" w:rsidRDefault="00152B6D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0303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D0602" w:rsidRPr="002C7156" w:rsidTr="00581C75">
        <w:tc>
          <w:tcPr>
            <w:tcW w:w="436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156">
              <w:rPr>
                <w:rFonts w:ascii="Times New Roman" w:hAnsi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9B494F" w:rsidRDefault="00152B6D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F0303">
              <w:rPr>
                <w:rFonts w:ascii="Times New Roman" w:hAnsi="Times New Roman"/>
                <w:sz w:val="28"/>
                <w:szCs w:val="28"/>
              </w:rPr>
              <w:t> 029,6</w:t>
            </w:r>
          </w:p>
          <w:p w:rsidR="00FD0602" w:rsidRPr="009B494F" w:rsidRDefault="00FD0602" w:rsidP="009B4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0602" w:rsidRPr="002C7156" w:rsidRDefault="00152B6D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F0303">
              <w:rPr>
                <w:rFonts w:ascii="Times New Roman" w:hAnsi="Times New Roman"/>
                <w:sz w:val="28"/>
                <w:szCs w:val="28"/>
              </w:rPr>
              <w:t> 029,6</w:t>
            </w:r>
          </w:p>
        </w:tc>
        <w:tc>
          <w:tcPr>
            <w:tcW w:w="2091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D0602" w:rsidRPr="002C7156" w:rsidTr="00581C75">
        <w:tc>
          <w:tcPr>
            <w:tcW w:w="436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156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26 924,6</w:t>
            </w:r>
          </w:p>
        </w:tc>
        <w:tc>
          <w:tcPr>
            <w:tcW w:w="1559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26 296,0</w:t>
            </w:r>
          </w:p>
        </w:tc>
        <w:tc>
          <w:tcPr>
            <w:tcW w:w="2091" w:type="dxa"/>
          </w:tcPr>
          <w:p w:rsidR="00FD0602" w:rsidRPr="002C7156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152B6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FD0602" w:rsidRPr="002C7156" w:rsidTr="009E2A5F">
        <w:tc>
          <w:tcPr>
            <w:tcW w:w="436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156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2C7156">
              <w:rPr>
                <w:rFonts w:ascii="Times New Roman" w:hAnsi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2C7156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2C7156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1701" w:type="dxa"/>
            <w:shd w:val="clear" w:color="auto" w:fill="auto"/>
          </w:tcPr>
          <w:p w:rsidR="00FD0602" w:rsidRPr="009E2A5F" w:rsidRDefault="001F0303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2 946,1</w:t>
            </w:r>
          </w:p>
        </w:tc>
        <w:tc>
          <w:tcPr>
            <w:tcW w:w="1559" w:type="dxa"/>
            <w:shd w:val="clear" w:color="auto" w:fill="auto"/>
          </w:tcPr>
          <w:p w:rsidR="00FD0602" w:rsidRPr="009E2A5F" w:rsidRDefault="001F0303" w:rsidP="00152B6D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-2 783,6</w:t>
            </w:r>
          </w:p>
        </w:tc>
        <w:tc>
          <w:tcPr>
            <w:tcW w:w="2091" w:type="dxa"/>
          </w:tcPr>
          <w:p w:rsidR="00FD0602" w:rsidRPr="002C7156" w:rsidRDefault="00FD0602" w:rsidP="002C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79D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179D" w:rsidRDefault="0031179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Николаевского сельского поселения стало принятие решения Собрания депутатов Николаевского сельского посел</w:t>
      </w:r>
      <w:r w:rsidR="003A7BAE">
        <w:rPr>
          <w:rFonts w:ascii="Times New Roman" w:hAnsi="Times New Roman"/>
          <w:sz w:val="28"/>
          <w:szCs w:val="28"/>
        </w:rPr>
        <w:t xml:space="preserve">ения от </w:t>
      </w:r>
      <w:r w:rsidR="00A4379E">
        <w:rPr>
          <w:rFonts w:ascii="Times New Roman" w:hAnsi="Times New Roman"/>
          <w:sz w:val="28"/>
          <w:szCs w:val="28"/>
        </w:rPr>
        <w:t>23.12.2022</w:t>
      </w:r>
      <w:r w:rsidR="009E2A5F" w:rsidRPr="004933DE">
        <w:rPr>
          <w:rFonts w:ascii="Times New Roman" w:hAnsi="Times New Roman"/>
          <w:sz w:val="28"/>
          <w:szCs w:val="28"/>
        </w:rPr>
        <w:t xml:space="preserve"> г</w:t>
      </w:r>
      <w:r w:rsidR="00A4379E">
        <w:rPr>
          <w:rFonts w:ascii="Times New Roman" w:hAnsi="Times New Roman"/>
          <w:sz w:val="28"/>
          <w:szCs w:val="28"/>
        </w:rPr>
        <w:t>ода № 53</w:t>
      </w:r>
      <w:r w:rsidRPr="004933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бюджете Николаевс</w:t>
      </w:r>
      <w:r w:rsidR="00A4379E">
        <w:rPr>
          <w:rFonts w:ascii="Times New Roman" w:hAnsi="Times New Roman"/>
          <w:sz w:val="28"/>
          <w:szCs w:val="28"/>
        </w:rPr>
        <w:t>кого сельского поселения на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годов». Бюджет разработан на трехлетний период, что содействует определению перспектив развития на ближайший среднесрочный период.</w:t>
      </w:r>
    </w:p>
    <w:p w:rsidR="0031179D" w:rsidRDefault="0031179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общей концепции стратегического планирования в Николаевском сельском поселении </w:t>
      </w:r>
      <w:r w:rsidR="00CA4012">
        <w:rPr>
          <w:rFonts w:ascii="Times New Roman" w:hAnsi="Times New Roman"/>
          <w:sz w:val="28"/>
          <w:szCs w:val="28"/>
        </w:rPr>
        <w:t>в целях формирования системы долгосрочного бюджетного планирования постановлением Администрации Николаевского сельского поселения от 30.12.2016 №228 был утвержден бюджетный прогноз на долгосрочный период 2017-2028 годов.</w:t>
      </w:r>
    </w:p>
    <w:p w:rsidR="00CA4012" w:rsidRDefault="00CA4012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Задача сбалансированности бюджета Николаевского сельс</w:t>
      </w:r>
      <w:r w:rsidR="00EF3565">
        <w:rPr>
          <w:rFonts w:ascii="Times New Roman" w:hAnsi="Times New Roman"/>
          <w:sz w:val="28"/>
          <w:szCs w:val="28"/>
        </w:rPr>
        <w:t>кого поселения и нормативно-мето</w:t>
      </w:r>
      <w:r>
        <w:rPr>
          <w:rFonts w:ascii="Times New Roman" w:hAnsi="Times New Roman"/>
          <w:sz w:val="28"/>
          <w:szCs w:val="28"/>
        </w:rPr>
        <w:t>дического обеспечения бюд</w:t>
      </w:r>
      <w:r w:rsidR="00434DCF">
        <w:rPr>
          <w:rFonts w:ascii="Times New Roman" w:hAnsi="Times New Roman"/>
          <w:sz w:val="28"/>
          <w:szCs w:val="28"/>
        </w:rPr>
        <w:t>жетного процесса решалась в 2022</w:t>
      </w:r>
      <w:r>
        <w:rPr>
          <w:rFonts w:ascii="Times New Roman" w:hAnsi="Times New Roman"/>
          <w:sz w:val="28"/>
          <w:szCs w:val="28"/>
        </w:rPr>
        <w:t xml:space="preserve"> году путем внесения</w:t>
      </w:r>
      <w:r w:rsidR="00EF3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ряда изменений в решение Собрания депутатов Ни</w:t>
      </w:r>
      <w:r w:rsidR="00EF3565">
        <w:rPr>
          <w:rFonts w:ascii="Times New Roman" w:hAnsi="Times New Roman"/>
          <w:sz w:val="28"/>
          <w:szCs w:val="28"/>
        </w:rPr>
        <w:t>колаевского се</w:t>
      </w:r>
      <w:r w:rsidR="003A7BAE">
        <w:rPr>
          <w:rFonts w:ascii="Times New Roman" w:hAnsi="Times New Roman"/>
          <w:sz w:val="28"/>
          <w:szCs w:val="28"/>
        </w:rPr>
        <w:t>льск</w:t>
      </w:r>
      <w:r w:rsidR="004933DE">
        <w:rPr>
          <w:rFonts w:ascii="Times New Roman" w:hAnsi="Times New Roman"/>
          <w:sz w:val="28"/>
          <w:szCs w:val="28"/>
        </w:rPr>
        <w:t xml:space="preserve">ого поселения: от </w:t>
      </w:r>
      <w:r w:rsidR="00A4379E">
        <w:rPr>
          <w:rFonts w:ascii="Times New Roman" w:hAnsi="Times New Roman"/>
          <w:sz w:val="28"/>
          <w:szCs w:val="28"/>
        </w:rPr>
        <w:t>23.12.2022</w:t>
      </w:r>
      <w:r w:rsidR="00A4379E" w:rsidRPr="004933DE">
        <w:rPr>
          <w:rFonts w:ascii="Times New Roman" w:hAnsi="Times New Roman"/>
          <w:sz w:val="28"/>
          <w:szCs w:val="28"/>
        </w:rPr>
        <w:t xml:space="preserve"> г</w:t>
      </w:r>
      <w:r w:rsidR="00A4379E">
        <w:rPr>
          <w:rFonts w:ascii="Times New Roman" w:hAnsi="Times New Roman"/>
          <w:sz w:val="28"/>
          <w:szCs w:val="28"/>
        </w:rPr>
        <w:t>ода № 53</w:t>
      </w:r>
      <w:r w:rsidR="00A4379E" w:rsidRPr="004933DE">
        <w:rPr>
          <w:rFonts w:ascii="Times New Roman" w:hAnsi="Times New Roman"/>
          <w:sz w:val="28"/>
          <w:szCs w:val="28"/>
        </w:rPr>
        <w:t xml:space="preserve"> «</w:t>
      </w:r>
      <w:r w:rsidR="00A4379E">
        <w:rPr>
          <w:rFonts w:ascii="Times New Roman" w:hAnsi="Times New Roman"/>
          <w:sz w:val="28"/>
          <w:szCs w:val="28"/>
        </w:rPr>
        <w:t>О бюджете Николаевского сельского поселения на 2023 год и на плановый период 2024 и 2025 годов»</w:t>
      </w:r>
      <w:r w:rsidR="00EF3565">
        <w:rPr>
          <w:rFonts w:ascii="Times New Roman" w:hAnsi="Times New Roman"/>
          <w:sz w:val="28"/>
          <w:szCs w:val="28"/>
        </w:rPr>
        <w:t>, от 27.07.20</w:t>
      </w:r>
      <w:r w:rsidR="00581C75">
        <w:rPr>
          <w:rFonts w:ascii="Times New Roman" w:hAnsi="Times New Roman"/>
          <w:sz w:val="28"/>
          <w:szCs w:val="28"/>
        </w:rPr>
        <w:t>07 №69 «О бюджетном процессе в Н</w:t>
      </w:r>
      <w:r w:rsidR="00EF3565">
        <w:rPr>
          <w:rFonts w:ascii="Times New Roman" w:hAnsi="Times New Roman"/>
          <w:sz w:val="28"/>
          <w:szCs w:val="28"/>
        </w:rPr>
        <w:t>иколае</w:t>
      </w:r>
      <w:r w:rsidR="00581C75">
        <w:rPr>
          <w:rFonts w:ascii="Times New Roman" w:hAnsi="Times New Roman"/>
          <w:sz w:val="28"/>
          <w:szCs w:val="28"/>
        </w:rPr>
        <w:t>вском сельском поселении», от 27.12.2018</w:t>
      </w:r>
      <w:r w:rsidR="00EF3565">
        <w:rPr>
          <w:rFonts w:ascii="Times New Roman" w:hAnsi="Times New Roman"/>
          <w:sz w:val="28"/>
          <w:szCs w:val="28"/>
        </w:rPr>
        <w:t xml:space="preserve">г. </w:t>
      </w:r>
      <w:r w:rsidR="00581C75">
        <w:rPr>
          <w:rFonts w:ascii="Times New Roman" w:hAnsi="Times New Roman"/>
          <w:sz w:val="28"/>
          <w:szCs w:val="28"/>
        </w:rPr>
        <w:t>№ 141</w:t>
      </w:r>
      <w:proofErr w:type="gramEnd"/>
      <w:r w:rsidR="00EF3565">
        <w:rPr>
          <w:rFonts w:ascii="Times New Roman" w:hAnsi="Times New Roman"/>
          <w:sz w:val="28"/>
          <w:szCs w:val="28"/>
        </w:rPr>
        <w:t xml:space="preserve"> «О межбюджетных отношениях в Николаевском сельском поселении».</w:t>
      </w:r>
    </w:p>
    <w:p w:rsidR="00EF3565" w:rsidRDefault="00581C7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F3565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муниципальными финансами было принято решение Собрания депутатов Николаевского сельского поселения от </w:t>
      </w:r>
      <w:r w:rsidR="00A4379E">
        <w:rPr>
          <w:rFonts w:ascii="Times New Roman" w:hAnsi="Times New Roman"/>
          <w:sz w:val="28"/>
          <w:szCs w:val="28"/>
        </w:rPr>
        <w:t>28</w:t>
      </w:r>
      <w:r w:rsidR="00A75AA4">
        <w:rPr>
          <w:rFonts w:ascii="Times New Roman" w:hAnsi="Times New Roman"/>
          <w:sz w:val="28"/>
          <w:szCs w:val="28"/>
        </w:rPr>
        <w:t>.04</w:t>
      </w:r>
      <w:r w:rsidR="00A4379E">
        <w:rPr>
          <w:rFonts w:ascii="Times New Roman" w:hAnsi="Times New Roman"/>
          <w:sz w:val="28"/>
          <w:szCs w:val="28"/>
        </w:rPr>
        <w:t>.2023</w:t>
      </w:r>
      <w:r w:rsidR="00E26B7C">
        <w:rPr>
          <w:rFonts w:ascii="Times New Roman" w:hAnsi="Times New Roman"/>
          <w:sz w:val="28"/>
          <w:szCs w:val="28"/>
        </w:rPr>
        <w:t xml:space="preserve"> года № </w:t>
      </w:r>
      <w:r w:rsidR="00A4379E">
        <w:rPr>
          <w:rFonts w:ascii="Times New Roman" w:hAnsi="Times New Roman"/>
          <w:sz w:val="28"/>
          <w:szCs w:val="28"/>
        </w:rPr>
        <w:t>64</w:t>
      </w:r>
      <w:r w:rsidR="00634BA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Николаевс</w:t>
      </w:r>
      <w:r w:rsidR="00A4379E">
        <w:rPr>
          <w:rFonts w:ascii="Times New Roman" w:hAnsi="Times New Roman"/>
          <w:sz w:val="28"/>
          <w:szCs w:val="28"/>
        </w:rPr>
        <w:t>кого сельского поселения за 2022</w:t>
      </w:r>
      <w:r w:rsidR="00634BAB">
        <w:rPr>
          <w:rFonts w:ascii="Times New Roman" w:hAnsi="Times New Roman"/>
          <w:sz w:val="28"/>
          <w:szCs w:val="28"/>
        </w:rPr>
        <w:t xml:space="preserve"> год», приня</w:t>
      </w:r>
      <w:r w:rsidR="00A75AA4">
        <w:rPr>
          <w:rFonts w:ascii="Times New Roman" w:hAnsi="Times New Roman"/>
          <w:sz w:val="28"/>
          <w:szCs w:val="28"/>
        </w:rPr>
        <w:t>ты постановления Администрации Н</w:t>
      </w:r>
      <w:r w:rsidR="00634BAB">
        <w:rPr>
          <w:rFonts w:ascii="Times New Roman" w:hAnsi="Times New Roman"/>
          <w:sz w:val="28"/>
          <w:szCs w:val="28"/>
        </w:rPr>
        <w:t>иколае</w:t>
      </w:r>
      <w:r w:rsidR="00E26B7C">
        <w:rPr>
          <w:rFonts w:ascii="Times New Roman" w:hAnsi="Times New Roman"/>
          <w:sz w:val="28"/>
          <w:szCs w:val="28"/>
        </w:rPr>
        <w:t>вского сельского п</w:t>
      </w:r>
      <w:r w:rsidR="00A4379E">
        <w:rPr>
          <w:rFonts w:ascii="Times New Roman" w:hAnsi="Times New Roman"/>
          <w:sz w:val="28"/>
          <w:szCs w:val="28"/>
        </w:rPr>
        <w:t>оселения от 14.04.2023 года № 57</w:t>
      </w:r>
      <w:r w:rsidR="00634BA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Николаевского сельского поселения за 1 квартал</w:t>
      </w:r>
      <w:r w:rsidR="00E26B7C">
        <w:rPr>
          <w:rFonts w:ascii="Times New Roman" w:hAnsi="Times New Roman"/>
          <w:sz w:val="28"/>
          <w:szCs w:val="28"/>
        </w:rPr>
        <w:t xml:space="preserve"> 20</w:t>
      </w:r>
      <w:r w:rsidR="00A4379E">
        <w:rPr>
          <w:rFonts w:ascii="Times New Roman" w:hAnsi="Times New Roman"/>
          <w:sz w:val="28"/>
          <w:szCs w:val="28"/>
        </w:rPr>
        <w:t>23</w:t>
      </w:r>
      <w:r w:rsidR="00E26B7C">
        <w:rPr>
          <w:rFonts w:ascii="Times New Roman" w:hAnsi="Times New Roman"/>
          <w:sz w:val="28"/>
          <w:szCs w:val="28"/>
        </w:rPr>
        <w:t xml:space="preserve"> года</w:t>
      </w:r>
      <w:r w:rsidR="00634BAB">
        <w:rPr>
          <w:rFonts w:ascii="Times New Roman" w:hAnsi="Times New Roman"/>
          <w:sz w:val="28"/>
          <w:szCs w:val="28"/>
        </w:rPr>
        <w:t xml:space="preserve">», </w:t>
      </w:r>
      <w:r w:rsidR="003D2565">
        <w:rPr>
          <w:rFonts w:ascii="Times New Roman" w:hAnsi="Times New Roman"/>
          <w:sz w:val="28"/>
          <w:szCs w:val="28"/>
        </w:rPr>
        <w:t xml:space="preserve"> </w:t>
      </w:r>
      <w:r w:rsidR="00A4379E">
        <w:rPr>
          <w:rFonts w:ascii="Times New Roman" w:hAnsi="Times New Roman"/>
          <w:sz w:val="28"/>
          <w:szCs w:val="28"/>
        </w:rPr>
        <w:t>14.07.2023 № 119</w:t>
      </w:r>
      <w:r w:rsidR="00634BAB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634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BAB">
        <w:rPr>
          <w:rFonts w:ascii="Times New Roman" w:hAnsi="Times New Roman"/>
          <w:sz w:val="28"/>
          <w:szCs w:val="28"/>
        </w:rPr>
        <w:t>утверждении отчета об исполнении бюджета Николаевского сельског</w:t>
      </w:r>
      <w:r w:rsidR="00A75AA4">
        <w:rPr>
          <w:rFonts w:ascii="Times New Roman" w:hAnsi="Times New Roman"/>
          <w:sz w:val="28"/>
          <w:szCs w:val="28"/>
        </w:rPr>
        <w:t xml:space="preserve">о поселения за </w:t>
      </w:r>
      <w:r w:rsidR="00A4379E">
        <w:rPr>
          <w:rFonts w:ascii="Times New Roman" w:hAnsi="Times New Roman"/>
          <w:sz w:val="28"/>
          <w:szCs w:val="28"/>
        </w:rPr>
        <w:t>первое полугодие 2023 года», от 06.10.2023 года № 187</w:t>
      </w:r>
      <w:r w:rsidR="00634BA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Никола</w:t>
      </w:r>
      <w:r w:rsidR="00E26B7C">
        <w:rPr>
          <w:rFonts w:ascii="Times New Roman" w:hAnsi="Times New Roman"/>
          <w:sz w:val="28"/>
          <w:szCs w:val="28"/>
        </w:rPr>
        <w:t>евского сельского поселения за 9</w:t>
      </w:r>
      <w:r w:rsidR="00634BAB">
        <w:rPr>
          <w:rFonts w:ascii="Times New Roman" w:hAnsi="Times New Roman"/>
          <w:sz w:val="28"/>
          <w:szCs w:val="28"/>
        </w:rPr>
        <w:t xml:space="preserve"> </w:t>
      </w:r>
      <w:r w:rsidR="00E26B7C">
        <w:rPr>
          <w:rFonts w:ascii="Times New Roman" w:hAnsi="Times New Roman"/>
          <w:sz w:val="28"/>
          <w:szCs w:val="28"/>
        </w:rPr>
        <w:t xml:space="preserve">месяцев </w:t>
      </w:r>
      <w:r w:rsidR="00A4379E">
        <w:rPr>
          <w:rFonts w:ascii="Times New Roman" w:hAnsi="Times New Roman"/>
          <w:sz w:val="28"/>
          <w:szCs w:val="28"/>
        </w:rPr>
        <w:t>2023</w:t>
      </w:r>
      <w:r w:rsidR="00E26B7C">
        <w:rPr>
          <w:rFonts w:ascii="Times New Roman" w:hAnsi="Times New Roman"/>
          <w:sz w:val="28"/>
          <w:szCs w:val="28"/>
        </w:rPr>
        <w:t xml:space="preserve"> года</w:t>
      </w:r>
      <w:r w:rsidR="00634BAB">
        <w:rPr>
          <w:rFonts w:ascii="Times New Roman" w:hAnsi="Times New Roman"/>
          <w:sz w:val="28"/>
          <w:szCs w:val="28"/>
        </w:rPr>
        <w:t>».</w:t>
      </w:r>
      <w:proofErr w:type="gramEnd"/>
      <w:r w:rsidR="00634BAB">
        <w:rPr>
          <w:rFonts w:ascii="Times New Roman" w:hAnsi="Times New Roman"/>
          <w:sz w:val="28"/>
          <w:szCs w:val="28"/>
        </w:rPr>
        <w:t xml:space="preserve"> По проектам решений Собрания депутатов Николаевского сельского поселения «Об утверждении отчета об исполнении бюджета Николаевс</w:t>
      </w:r>
      <w:r w:rsidR="00C24681">
        <w:rPr>
          <w:rFonts w:ascii="Times New Roman" w:hAnsi="Times New Roman"/>
          <w:sz w:val="28"/>
          <w:szCs w:val="28"/>
        </w:rPr>
        <w:t xml:space="preserve">кого сельского </w:t>
      </w:r>
      <w:r w:rsidR="00A4379E">
        <w:rPr>
          <w:rFonts w:ascii="Times New Roman" w:hAnsi="Times New Roman"/>
          <w:sz w:val="28"/>
          <w:szCs w:val="28"/>
        </w:rPr>
        <w:lastRenderedPageBreak/>
        <w:t>поселения за 2022</w:t>
      </w:r>
      <w:r w:rsidR="00C24681">
        <w:rPr>
          <w:rFonts w:ascii="Times New Roman" w:hAnsi="Times New Roman"/>
          <w:sz w:val="28"/>
          <w:szCs w:val="28"/>
        </w:rPr>
        <w:t xml:space="preserve"> </w:t>
      </w:r>
      <w:r w:rsidR="00634BAB">
        <w:rPr>
          <w:rFonts w:ascii="Times New Roman" w:hAnsi="Times New Roman"/>
          <w:sz w:val="28"/>
          <w:szCs w:val="28"/>
        </w:rPr>
        <w:t>год» и «О бюджете Николаевс</w:t>
      </w:r>
      <w:r w:rsidR="00A4379E">
        <w:rPr>
          <w:rFonts w:ascii="Times New Roman" w:hAnsi="Times New Roman"/>
          <w:sz w:val="28"/>
          <w:szCs w:val="28"/>
        </w:rPr>
        <w:t>кого сельского поселения на 2023</w:t>
      </w:r>
      <w:r w:rsidR="00634BAB">
        <w:rPr>
          <w:rFonts w:ascii="Times New Roman" w:hAnsi="Times New Roman"/>
          <w:sz w:val="28"/>
          <w:szCs w:val="28"/>
        </w:rPr>
        <w:t xml:space="preserve"> год и на плановый п</w:t>
      </w:r>
      <w:r w:rsidR="00E26B7C">
        <w:rPr>
          <w:rFonts w:ascii="Times New Roman" w:hAnsi="Times New Roman"/>
          <w:sz w:val="28"/>
          <w:szCs w:val="28"/>
        </w:rPr>
        <w:t>ериод</w:t>
      </w:r>
      <w:r w:rsidR="00361E88">
        <w:rPr>
          <w:rFonts w:ascii="Times New Roman" w:hAnsi="Times New Roman"/>
          <w:sz w:val="28"/>
          <w:szCs w:val="28"/>
        </w:rPr>
        <w:t xml:space="preserve"> 202</w:t>
      </w:r>
      <w:r w:rsidR="00A4379E">
        <w:rPr>
          <w:rFonts w:ascii="Times New Roman" w:hAnsi="Times New Roman"/>
          <w:sz w:val="28"/>
          <w:szCs w:val="28"/>
        </w:rPr>
        <w:t>4</w:t>
      </w:r>
      <w:r w:rsidR="00C24681">
        <w:rPr>
          <w:rFonts w:ascii="Times New Roman" w:hAnsi="Times New Roman"/>
          <w:sz w:val="28"/>
          <w:szCs w:val="28"/>
        </w:rPr>
        <w:t xml:space="preserve"> и</w:t>
      </w:r>
      <w:r w:rsidR="00A4379E">
        <w:rPr>
          <w:rFonts w:ascii="Times New Roman" w:hAnsi="Times New Roman"/>
          <w:sz w:val="28"/>
          <w:szCs w:val="28"/>
        </w:rPr>
        <w:t xml:space="preserve"> 2025</w:t>
      </w:r>
      <w:r w:rsidR="00634BAB">
        <w:rPr>
          <w:rFonts w:ascii="Times New Roman" w:hAnsi="Times New Roman"/>
          <w:sz w:val="28"/>
          <w:szCs w:val="28"/>
        </w:rPr>
        <w:t xml:space="preserve"> годов» состоялись публичные слушания. Проводились заседания общественн</w:t>
      </w:r>
      <w:r w:rsidR="005D5DC9">
        <w:rPr>
          <w:rFonts w:ascii="Times New Roman" w:hAnsi="Times New Roman"/>
          <w:sz w:val="28"/>
          <w:szCs w:val="28"/>
        </w:rPr>
        <w:t>ого совета при Администрации Ни</w:t>
      </w:r>
      <w:r w:rsidR="003D2565">
        <w:rPr>
          <w:rFonts w:ascii="Times New Roman" w:hAnsi="Times New Roman"/>
          <w:sz w:val="28"/>
          <w:szCs w:val="28"/>
        </w:rPr>
        <w:t>колаевского сельского поселения. На о</w:t>
      </w:r>
      <w:r w:rsidR="00A75AA4">
        <w:rPr>
          <w:rFonts w:ascii="Times New Roman" w:hAnsi="Times New Roman"/>
          <w:sz w:val="28"/>
          <w:szCs w:val="28"/>
        </w:rPr>
        <w:t>фициальном сайте Администрации Н</w:t>
      </w:r>
      <w:r w:rsidR="003D2565">
        <w:rPr>
          <w:rFonts w:ascii="Times New Roman" w:hAnsi="Times New Roman"/>
          <w:sz w:val="28"/>
          <w:szCs w:val="28"/>
        </w:rPr>
        <w:t>иколаевского сельского поселения размещены материалы»</w:t>
      </w:r>
      <w:r w:rsidR="00D74830">
        <w:rPr>
          <w:rFonts w:ascii="Times New Roman" w:hAnsi="Times New Roman"/>
          <w:sz w:val="28"/>
          <w:szCs w:val="28"/>
        </w:rPr>
        <w:t xml:space="preserve"> </w:t>
      </w:r>
      <w:r w:rsidR="003D2565">
        <w:rPr>
          <w:rFonts w:ascii="Times New Roman" w:hAnsi="Times New Roman"/>
          <w:sz w:val="28"/>
          <w:szCs w:val="28"/>
        </w:rPr>
        <w:t>Бюджет для граждан» по проектам и утвержденным решениям Собрания депутатов Николаевского сельского поселения «об утверждении отче</w:t>
      </w:r>
      <w:r w:rsidR="00A4379E">
        <w:rPr>
          <w:rFonts w:ascii="Times New Roman" w:hAnsi="Times New Roman"/>
          <w:sz w:val="28"/>
          <w:szCs w:val="28"/>
        </w:rPr>
        <w:t>та об исполнении бюджета за 2022</w:t>
      </w:r>
      <w:r w:rsidR="003D2565">
        <w:rPr>
          <w:rFonts w:ascii="Times New Roman" w:hAnsi="Times New Roman"/>
          <w:sz w:val="28"/>
          <w:szCs w:val="28"/>
        </w:rPr>
        <w:t xml:space="preserve"> год» и «О бюджете Николаевс</w:t>
      </w:r>
      <w:r w:rsidR="00A4379E">
        <w:rPr>
          <w:rFonts w:ascii="Times New Roman" w:hAnsi="Times New Roman"/>
          <w:sz w:val="28"/>
          <w:szCs w:val="28"/>
        </w:rPr>
        <w:t>кого сельского поселения на 2023 год и на плановый период 2024 и 2025</w:t>
      </w:r>
      <w:r w:rsidR="003D2565">
        <w:rPr>
          <w:rFonts w:ascii="Times New Roman" w:hAnsi="Times New Roman"/>
          <w:sz w:val="28"/>
          <w:szCs w:val="28"/>
        </w:rPr>
        <w:t xml:space="preserve"> годов»</w:t>
      </w:r>
    </w:p>
    <w:p w:rsidR="00BC6557" w:rsidRPr="003D2565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65">
        <w:rPr>
          <w:rFonts w:ascii="Times New Roman" w:hAnsi="Times New Roman"/>
          <w:sz w:val="28"/>
          <w:szCs w:val="28"/>
        </w:rPr>
        <w:t xml:space="preserve">Общий </w:t>
      </w:r>
      <w:r w:rsidR="00B7592A" w:rsidRPr="003D2565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A4379E">
        <w:rPr>
          <w:rFonts w:ascii="Times New Roman" w:hAnsi="Times New Roman"/>
          <w:sz w:val="28"/>
          <w:szCs w:val="28"/>
        </w:rPr>
        <w:t xml:space="preserve">  за 2023</w:t>
      </w:r>
      <w:r w:rsidR="00B7592A" w:rsidRPr="003D2565">
        <w:rPr>
          <w:rFonts w:ascii="Times New Roman" w:hAnsi="Times New Roman"/>
          <w:sz w:val="28"/>
          <w:szCs w:val="28"/>
        </w:rPr>
        <w:t xml:space="preserve"> год</w:t>
      </w:r>
      <w:r w:rsidRPr="003D2565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FE5285" w:rsidRPr="003D2565">
        <w:rPr>
          <w:rFonts w:ascii="Times New Roman" w:hAnsi="Times New Roman"/>
          <w:sz w:val="28"/>
          <w:szCs w:val="28"/>
        </w:rPr>
        <w:t>Николаевского</w:t>
      </w:r>
      <w:r w:rsidRPr="003D2565"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A4379E">
        <w:rPr>
          <w:rFonts w:ascii="Times New Roman" w:hAnsi="Times New Roman"/>
          <w:sz w:val="28"/>
          <w:szCs w:val="28"/>
        </w:rPr>
        <w:t>9 678,1</w:t>
      </w:r>
      <w:r w:rsidR="00E26B7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26B7C">
        <w:rPr>
          <w:rFonts w:ascii="Times New Roman" w:hAnsi="Times New Roman"/>
          <w:sz w:val="28"/>
          <w:szCs w:val="28"/>
        </w:rPr>
        <w:t>.р</w:t>
      </w:r>
      <w:proofErr w:type="gramEnd"/>
      <w:r w:rsidR="00E26B7C">
        <w:rPr>
          <w:rFonts w:ascii="Times New Roman" w:hAnsi="Times New Roman"/>
          <w:sz w:val="28"/>
          <w:szCs w:val="28"/>
        </w:rPr>
        <w:t>ублей, за счет средств областного бюджета 0,2 тыс.рублей.</w:t>
      </w:r>
    </w:p>
    <w:p w:rsidR="004155A9" w:rsidRPr="003D2565" w:rsidRDefault="00E26B7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 итогам 202</w:t>
      </w:r>
      <w:r w:rsidR="00A4379E">
        <w:rPr>
          <w:rFonts w:ascii="Times New Roman" w:hAnsi="Times New Roman"/>
          <w:sz w:val="28"/>
          <w:szCs w:val="28"/>
        </w:rPr>
        <w:t>3</w:t>
      </w:r>
      <w:r w:rsidR="004D1E65" w:rsidRPr="003D25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E5285" w:rsidRPr="003D2565">
        <w:rPr>
          <w:rFonts w:ascii="Times New Roman" w:hAnsi="Times New Roman"/>
          <w:sz w:val="28"/>
          <w:szCs w:val="28"/>
        </w:rPr>
        <w:t xml:space="preserve">Николаевского </w:t>
      </w:r>
      <w:r w:rsidR="00253122" w:rsidRPr="003D2565">
        <w:rPr>
          <w:rFonts w:ascii="Times New Roman" w:hAnsi="Times New Roman"/>
          <w:sz w:val="28"/>
          <w:szCs w:val="28"/>
        </w:rPr>
        <w:t>о</w:t>
      </w:r>
      <w:r w:rsidR="004D1E65" w:rsidRPr="003D25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E65" w:rsidRPr="003D2565">
        <w:rPr>
          <w:rFonts w:ascii="Times New Roman" w:hAnsi="Times New Roman"/>
          <w:sz w:val="28"/>
          <w:szCs w:val="28"/>
        </w:rPr>
        <w:t>Неклиновског</w:t>
      </w:r>
      <w:r w:rsidR="00374606">
        <w:rPr>
          <w:rFonts w:ascii="Times New Roman" w:hAnsi="Times New Roman"/>
          <w:sz w:val="28"/>
          <w:szCs w:val="28"/>
        </w:rPr>
        <w:t>о</w:t>
      </w:r>
      <w:proofErr w:type="spellEnd"/>
      <w:r w:rsidR="00A4379E">
        <w:rPr>
          <w:rFonts w:ascii="Times New Roman" w:hAnsi="Times New Roman"/>
          <w:sz w:val="28"/>
          <w:szCs w:val="28"/>
        </w:rPr>
        <w:t xml:space="preserve"> района относительно уровня 2022</w:t>
      </w:r>
      <w:r w:rsidR="004D1E65" w:rsidRPr="003D2565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EB35F0" w:rsidRPr="003D2565" w:rsidRDefault="00A4379E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2023</w:t>
      </w:r>
      <w:r w:rsidR="004155A9" w:rsidRPr="003D2565">
        <w:rPr>
          <w:rFonts w:ascii="Times New Roman" w:hAnsi="Times New Roman"/>
          <w:sz w:val="28"/>
          <w:szCs w:val="28"/>
        </w:rPr>
        <w:t xml:space="preserve"> год в бюджет </w:t>
      </w:r>
      <w:r w:rsidR="00FE5285" w:rsidRPr="003D2565">
        <w:rPr>
          <w:rFonts w:ascii="Times New Roman" w:hAnsi="Times New Roman"/>
          <w:sz w:val="28"/>
          <w:szCs w:val="28"/>
        </w:rPr>
        <w:t>Николаевского</w:t>
      </w:r>
      <w:r w:rsidR="004155A9" w:rsidRPr="003D25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5285" w:rsidRPr="003D2565">
        <w:rPr>
          <w:rFonts w:ascii="Times New Roman" w:hAnsi="Times New Roman"/>
          <w:sz w:val="28"/>
          <w:szCs w:val="28"/>
        </w:rPr>
        <w:t xml:space="preserve">Николаевского </w:t>
      </w:r>
      <w:r w:rsidR="00F1123D" w:rsidRPr="003D2565">
        <w:rPr>
          <w:rFonts w:ascii="Times New Roman" w:hAnsi="Times New Roman"/>
          <w:sz w:val="28"/>
          <w:szCs w:val="28"/>
        </w:rPr>
        <w:t>сельского поселения</w:t>
      </w:r>
      <w:r w:rsidR="004155A9" w:rsidRPr="003D2565">
        <w:rPr>
          <w:rFonts w:ascii="Times New Roman" w:hAnsi="Times New Roman"/>
          <w:sz w:val="28"/>
          <w:szCs w:val="28"/>
        </w:rPr>
        <w:t xml:space="preserve"> поступило </w:t>
      </w:r>
      <w:r w:rsidR="00361E8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512,4</w:t>
      </w:r>
      <w:r w:rsidR="004155A9" w:rsidRPr="003D25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155A9" w:rsidRPr="003D2565">
        <w:rPr>
          <w:rFonts w:ascii="Times New Roman" w:hAnsi="Times New Roman"/>
          <w:sz w:val="28"/>
          <w:szCs w:val="28"/>
        </w:rPr>
        <w:t>.р</w:t>
      </w:r>
      <w:proofErr w:type="gramEnd"/>
      <w:r w:rsidR="004155A9" w:rsidRPr="003D2565">
        <w:rPr>
          <w:rFonts w:ascii="Times New Roman" w:hAnsi="Times New Roman"/>
          <w:sz w:val="28"/>
          <w:szCs w:val="28"/>
        </w:rPr>
        <w:t>ублей, из них собственных д</w:t>
      </w:r>
      <w:r w:rsidR="004C106F" w:rsidRPr="003D2565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3D2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5 482,8</w:t>
      </w:r>
      <w:r w:rsidR="004155A9" w:rsidRPr="003D2565">
        <w:rPr>
          <w:rFonts w:ascii="Times New Roman" w:hAnsi="Times New Roman"/>
          <w:sz w:val="28"/>
          <w:szCs w:val="28"/>
        </w:rPr>
        <w:t xml:space="preserve"> тыс.рублей</w:t>
      </w:r>
      <w:r w:rsidR="004C106F" w:rsidRPr="003D2565">
        <w:rPr>
          <w:rFonts w:ascii="Times New Roman" w:hAnsi="Times New Roman"/>
          <w:sz w:val="28"/>
          <w:szCs w:val="28"/>
        </w:rPr>
        <w:t>,</w:t>
      </w:r>
      <w:r w:rsidR="004155A9" w:rsidRPr="003D2565">
        <w:rPr>
          <w:rFonts w:ascii="Times New Roman" w:hAnsi="Times New Roman"/>
          <w:sz w:val="28"/>
          <w:szCs w:val="28"/>
        </w:rPr>
        <w:t xml:space="preserve"> при плане </w:t>
      </w:r>
      <w:r w:rsidR="00361E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948,9</w:t>
      </w:r>
      <w:r w:rsidR="004155A9" w:rsidRPr="003D2565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>
        <w:rPr>
          <w:rFonts w:ascii="Times New Roman" w:hAnsi="Times New Roman"/>
          <w:sz w:val="28"/>
          <w:szCs w:val="28"/>
        </w:rPr>
        <w:t>92,1</w:t>
      </w:r>
      <w:r w:rsidR="0034362A" w:rsidRPr="003D2565">
        <w:rPr>
          <w:rFonts w:ascii="Times New Roman" w:hAnsi="Times New Roman"/>
          <w:sz w:val="28"/>
          <w:szCs w:val="28"/>
        </w:rPr>
        <w:t xml:space="preserve"> </w:t>
      </w:r>
      <w:r w:rsidR="004155A9" w:rsidRPr="003D2565">
        <w:rPr>
          <w:rFonts w:ascii="Times New Roman" w:hAnsi="Times New Roman"/>
          <w:sz w:val="28"/>
          <w:szCs w:val="28"/>
        </w:rPr>
        <w:t>% к плану.</w:t>
      </w:r>
      <w:r w:rsidR="004C106F" w:rsidRPr="003D2565">
        <w:rPr>
          <w:rFonts w:ascii="Times New Roman" w:hAnsi="Times New Roman"/>
          <w:sz w:val="28"/>
          <w:szCs w:val="28"/>
        </w:rPr>
        <w:t xml:space="preserve"> </w:t>
      </w:r>
      <w:r w:rsidR="00361E88">
        <w:rPr>
          <w:rFonts w:ascii="Times New Roman" w:hAnsi="Times New Roman"/>
          <w:sz w:val="28"/>
          <w:szCs w:val="28"/>
        </w:rPr>
        <w:t xml:space="preserve">Не </w:t>
      </w:r>
      <w:r w:rsidR="00A75AA4">
        <w:rPr>
          <w:rFonts w:ascii="Times New Roman" w:hAnsi="Times New Roman"/>
          <w:sz w:val="28"/>
          <w:szCs w:val="28"/>
        </w:rPr>
        <w:t xml:space="preserve">выполнение </w:t>
      </w:r>
      <w:r w:rsidR="00BC6557" w:rsidRPr="003D2565">
        <w:rPr>
          <w:rFonts w:ascii="Times New Roman" w:hAnsi="Times New Roman"/>
          <w:sz w:val="28"/>
          <w:szCs w:val="28"/>
        </w:rPr>
        <w:t>плановых назначений</w:t>
      </w:r>
      <w:r w:rsidR="004C106F" w:rsidRPr="003D2565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466,1</w:t>
      </w:r>
      <w:r w:rsidR="0034362A" w:rsidRPr="003D2565">
        <w:rPr>
          <w:rFonts w:ascii="Times New Roman" w:hAnsi="Times New Roman"/>
          <w:sz w:val="28"/>
          <w:szCs w:val="28"/>
        </w:rPr>
        <w:t xml:space="preserve"> </w:t>
      </w:r>
      <w:r w:rsidR="004C106F" w:rsidRPr="003D2565">
        <w:rPr>
          <w:rFonts w:ascii="Times New Roman" w:hAnsi="Times New Roman"/>
          <w:sz w:val="28"/>
          <w:szCs w:val="28"/>
        </w:rPr>
        <w:t>тыс</w:t>
      </w:r>
      <w:proofErr w:type="gramStart"/>
      <w:r w:rsidR="004C106F" w:rsidRPr="003D2565">
        <w:rPr>
          <w:rFonts w:ascii="Times New Roman" w:hAnsi="Times New Roman"/>
          <w:sz w:val="28"/>
          <w:szCs w:val="28"/>
        </w:rPr>
        <w:t>.р</w:t>
      </w:r>
      <w:proofErr w:type="gramEnd"/>
      <w:r w:rsidR="004C106F" w:rsidRPr="003D2565">
        <w:rPr>
          <w:rFonts w:ascii="Times New Roman" w:hAnsi="Times New Roman"/>
          <w:sz w:val="28"/>
          <w:szCs w:val="28"/>
        </w:rPr>
        <w:t>ублей</w:t>
      </w:r>
      <w:r w:rsidR="00657552">
        <w:rPr>
          <w:rFonts w:ascii="Times New Roman" w:hAnsi="Times New Roman"/>
          <w:sz w:val="28"/>
          <w:szCs w:val="28"/>
        </w:rPr>
        <w:t xml:space="preserve"> (не поступление единого сельскохозяйственного налога</w:t>
      </w:r>
      <w:r>
        <w:rPr>
          <w:rFonts w:ascii="Times New Roman" w:hAnsi="Times New Roman"/>
          <w:sz w:val="28"/>
          <w:szCs w:val="28"/>
        </w:rPr>
        <w:t xml:space="preserve"> и не в полном объеме земельный налог с юридических лиц</w:t>
      </w:r>
      <w:r w:rsidR="00657552">
        <w:rPr>
          <w:rFonts w:ascii="Times New Roman" w:hAnsi="Times New Roman"/>
          <w:sz w:val="28"/>
          <w:szCs w:val="28"/>
        </w:rPr>
        <w:t>)</w:t>
      </w:r>
      <w:r w:rsidR="004C106F" w:rsidRPr="003D2565">
        <w:rPr>
          <w:rFonts w:ascii="Times New Roman" w:hAnsi="Times New Roman"/>
          <w:sz w:val="28"/>
          <w:szCs w:val="28"/>
        </w:rPr>
        <w:t>.</w:t>
      </w:r>
      <w:r w:rsidR="00374606">
        <w:rPr>
          <w:rFonts w:ascii="Times New Roman" w:hAnsi="Times New Roman"/>
          <w:sz w:val="28"/>
          <w:szCs w:val="28"/>
        </w:rPr>
        <w:t xml:space="preserve"> </w:t>
      </w:r>
      <w:r w:rsidR="00B54891" w:rsidRPr="003D2565">
        <w:rPr>
          <w:rFonts w:ascii="Times New Roman" w:hAnsi="Times New Roman"/>
          <w:sz w:val="28"/>
          <w:szCs w:val="28"/>
        </w:rPr>
        <w:t>Расходная</w:t>
      </w:r>
      <w:r w:rsidR="00EB35F0" w:rsidRPr="003D2565">
        <w:rPr>
          <w:rFonts w:ascii="Times New Roman" w:hAnsi="Times New Roman"/>
          <w:sz w:val="28"/>
          <w:szCs w:val="28"/>
        </w:rPr>
        <w:t xml:space="preserve"> </w:t>
      </w:r>
      <w:r w:rsidR="00B54891" w:rsidRPr="003D2565">
        <w:rPr>
          <w:rFonts w:ascii="Times New Roman" w:hAnsi="Times New Roman"/>
          <w:sz w:val="28"/>
          <w:szCs w:val="28"/>
        </w:rPr>
        <w:t xml:space="preserve">часть бюджета </w:t>
      </w:r>
      <w:r w:rsidR="0034362A" w:rsidRPr="003D2565">
        <w:rPr>
          <w:rFonts w:ascii="Times New Roman" w:hAnsi="Times New Roman"/>
          <w:sz w:val="28"/>
          <w:szCs w:val="28"/>
        </w:rPr>
        <w:t>Николаевского</w:t>
      </w:r>
      <w:r w:rsidR="0065755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за 2023</w:t>
      </w:r>
      <w:r w:rsidR="00B54891" w:rsidRPr="003D2565">
        <w:rPr>
          <w:rFonts w:ascii="Times New Roman" w:hAnsi="Times New Roman"/>
          <w:sz w:val="28"/>
          <w:szCs w:val="28"/>
        </w:rPr>
        <w:t xml:space="preserve"> год исполнена на </w:t>
      </w:r>
      <w:r>
        <w:rPr>
          <w:rFonts w:ascii="Times New Roman" w:hAnsi="Times New Roman"/>
          <w:sz w:val="28"/>
          <w:szCs w:val="28"/>
        </w:rPr>
        <w:t>97,8</w:t>
      </w:r>
      <w:r w:rsidR="003A38B8">
        <w:rPr>
          <w:rFonts w:ascii="Times New Roman" w:hAnsi="Times New Roman"/>
          <w:sz w:val="28"/>
          <w:szCs w:val="28"/>
        </w:rPr>
        <w:t xml:space="preserve"> </w:t>
      </w:r>
      <w:r w:rsidR="00B54891" w:rsidRPr="003D2565">
        <w:rPr>
          <w:rFonts w:ascii="Times New Roman" w:hAnsi="Times New Roman"/>
          <w:sz w:val="28"/>
          <w:szCs w:val="28"/>
        </w:rPr>
        <w:t xml:space="preserve">% в сумме </w:t>
      </w:r>
      <w:r>
        <w:rPr>
          <w:rFonts w:ascii="Times New Roman" w:hAnsi="Times New Roman"/>
          <w:sz w:val="28"/>
          <w:szCs w:val="28"/>
        </w:rPr>
        <w:t>26 295,9</w:t>
      </w:r>
      <w:r w:rsidR="00657552">
        <w:rPr>
          <w:rFonts w:ascii="Times New Roman" w:hAnsi="Times New Roman"/>
          <w:sz w:val="28"/>
          <w:szCs w:val="28"/>
        </w:rPr>
        <w:t xml:space="preserve"> </w:t>
      </w:r>
      <w:r w:rsidR="00B54891" w:rsidRPr="003D2565">
        <w:rPr>
          <w:rFonts w:ascii="Times New Roman" w:hAnsi="Times New Roman"/>
          <w:sz w:val="28"/>
          <w:szCs w:val="28"/>
        </w:rPr>
        <w:t>тыс</w:t>
      </w:r>
      <w:proofErr w:type="gramStart"/>
      <w:r w:rsidR="00B54891" w:rsidRPr="003D2565">
        <w:rPr>
          <w:rFonts w:ascii="Times New Roman" w:hAnsi="Times New Roman"/>
          <w:sz w:val="28"/>
          <w:szCs w:val="28"/>
        </w:rPr>
        <w:t>.р</w:t>
      </w:r>
      <w:proofErr w:type="gramEnd"/>
      <w:r w:rsidR="00B54891" w:rsidRPr="003D2565">
        <w:rPr>
          <w:rFonts w:ascii="Times New Roman" w:hAnsi="Times New Roman"/>
          <w:sz w:val="28"/>
          <w:szCs w:val="28"/>
        </w:rPr>
        <w:t>ублей.</w:t>
      </w:r>
      <w:r w:rsidR="00B84A0F" w:rsidRPr="003D2565">
        <w:rPr>
          <w:rFonts w:ascii="Times New Roman" w:hAnsi="Times New Roman"/>
          <w:sz w:val="28"/>
          <w:szCs w:val="28"/>
        </w:rPr>
        <w:t xml:space="preserve"> </w:t>
      </w:r>
      <w:r w:rsidR="00657552">
        <w:rPr>
          <w:rFonts w:ascii="Times New Roman" w:hAnsi="Times New Roman"/>
          <w:sz w:val="28"/>
          <w:szCs w:val="28"/>
        </w:rPr>
        <w:t>Де</w:t>
      </w:r>
      <w:r w:rsidR="00B84A0F" w:rsidRPr="003D2565">
        <w:rPr>
          <w:rFonts w:ascii="Times New Roman" w:hAnsi="Times New Roman"/>
          <w:sz w:val="28"/>
          <w:szCs w:val="28"/>
        </w:rPr>
        <w:t xml:space="preserve">фицит бюджета </w:t>
      </w:r>
      <w:r w:rsidR="0034362A" w:rsidRPr="003D2565">
        <w:rPr>
          <w:rFonts w:ascii="Times New Roman" w:hAnsi="Times New Roman"/>
          <w:sz w:val="28"/>
          <w:szCs w:val="28"/>
        </w:rPr>
        <w:t>Николаевского</w:t>
      </w:r>
      <w:r w:rsidR="00B84A0F" w:rsidRPr="003D2565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>
        <w:rPr>
          <w:rFonts w:ascii="Times New Roman" w:hAnsi="Times New Roman"/>
          <w:sz w:val="28"/>
          <w:szCs w:val="28"/>
        </w:rPr>
        <w:t>2 783,5</w:t>
      </w:r>
      <w:r w:rsidR="00657552">
        <w:rPr>
          <w:rFonts w:ascii="Times New Roman" w:hAnsi="Times New Roman"/>
          <w:sz w:val="28"/>
          <w:szCs w:val="28"/>
        </w:rPr>
        <w:t xml:space="preserve"> </w:t>
      </w:r>
      <w:r w:rsidR="00F953F5">
        <w:rPr>
          <w:rFonts w:ascii="Times New Roman" w:hAnsi="Times New Roman"/>
          <w:sz w:val="28"/>
          <w:szCs w:val="28"/>
        </w:rPr>
        <w:t>тыс</w:t>
      </w:r>
      <w:proofErr w:type="gramStart"/>
      <w:r w:rsidR="00F953F5">
        <w:rPr>
          <w:rFonts w:ascii="Times New Roman" w:hAnsi="Times New Roman"/>
          <w:sz w:val="28"/>
          <w:szCs w:val="28"/>
        </w:rPr>
        <w:t>.р</w:t>
      </w:r>
      <w:proofErr w:type="gramEnd"/>
      <w:r w:rsidR="00F953F5">
        <w:rPr>
          <w:rFonts w:ascii="Times New Roman" w:hAnsi="Times New Roman"/>
          <w:sz w:val="28"/>
          <w:szCs w:val="28"/>
        </w:rPr>
        <w:t>ублей</w:t>
      </w:r>
      <w:r w:rsidR="00B84A0F" w:rsidRPr="003D2565">
        <w:rPr>
          <w:rFonts w:ascii="Times New Roman" w:hAnsi="Times New Roman"/>
          <w:sz w:val="28"/>
          <w:szCs w:val="28"/>
        </w:rPr>
        <w:t>.</w:t>
      </w:r>
    </w:p>
    <w:p w:rsidR="00B84A0F" w:rsidRPr="003D2565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565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34362A" w:rsidRPr="003D2565">
        <w:rPr>
          <w:rFonts w:ascii="Times New Roman" w:hAnsi="Times New Roman"/>
          <w:sz w:val="28"/>
          <w:szCs w:val="28"/>
        </w:rPr>
        <w:t>Николаевского</w:t>
      </w:r>
      <w:r w:rsidRPr="003D2565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34362A" w:rsidRPr="003D2565">
        <w:rPr>
          <w:rFonts w:ascii="Times New Roman" w:hAnsi="Times New Roman"/>
          <w:sz w:val="28"/>
          <w:szCs w:val="28"/>
        </w:rPr>
        <w:t>рии поселения, расходы на коммунальное хозяйство и пенсионное обеспечение</w:t>
      </w:r>
      <w:r w:rsidR="008A427C" w:rsidRPr="003D2565">
        <w:rPr>
          <w:rFonts w:ascii="Times New Roman" w:hAnsi="Times New Roman"/>
          <w:sz w:val="28"/>
          <w:szCs w:val="28"/>
        </w:rPr>
        <w:t xml:space="preserve">, </w:t>
      </w:r>
      <w:r w:rsidR="0034362A" w:rsidRPr="003D2565">
        <w:rPr>
          <w:rFonts w:ascii="Times New Roman" w:hAnsi="Times New Roman"/>
          <w:sz w:val="28"/>
          <w:szCs w:val="28"/>
        </w:rPr>
        <w:t>что составляет 94,4</w:t>
      </w:r>
      <w:r w:rsidRPr="003D2565">
        <w:rPr>
          <w:rFonts w:ascii="Times New Roman" w:hAnsi="Times New Roman"/>
          <w:sz w:val="28"/>
          <w:szCs w:val="28"/>
        </w:rPr>
        <w:t>%</w:t>
      </w:r>
      <w:r w:rsidR="00F8174E" w:rsidRPr="003D2565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3D2565">
        <w:rPr>
          <w:rFonts w:ascii="Times New Roman" w:hAnsi="Times New Roman"/>
          <w:sz w:val="28"/>
          <w:szCs w:val="28"/>
        </w:rPr>
        <w:t>.</w:t>
      </w:r>
    </w:p>
    <w:p w:rsidR="00B84A0F" w:rsidRPr="003D2565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565">
        <w:rPr>
          <w:rFonts w:ascii="Times New Roman" w:hAnsi="Times New Roman"/>
          <w:sz w:val="28"/>
          <w:szCs w:val="28"/>
        </w:rPr>
        <w:t>Доля программны</w:t>
      </w:r>
      <w:r w:rsidR="003A38B8">
        <w:rPr>
          <w:rFonts w:ascii="Times New Roman" w:hAnsi="Times New Roman"/>
          <w:sz w:val="28"/>
          <w:szCs w:val="28"/>
        </w:rPr>
        <w:t>х</w:t>
      </w:r>
      <w:r w:rsidR="00A4379E">
        <w:rPr>
          <w:rFonts w:ascii="Times New Roman" w:hAnsi="Times New Roman"/>
          <w:sz w:val="28"/>
          <w:szCs w:val="28"/>
        </w:rPr>
        <w:t xml:space="preserve"> расходов бюджета по итогам 2023</w:t>
      </w:r>
      <w:r w:rsidRPr="003D2565">
        <w:rPr>
          <w:rFonts w:ascii="Times New Roman" w:hAnsi="Times New Roman"/>
          <w:sz w:val="28"/>
          <w:szCs w:val="28"/>
        </w:rPr>
        <w:t xml:space="preserve"> года составила </w:t>
      </w:r>
      <w:r w:rsidR="00A4379E">
        <w:rPr>
          <w:rFonts w:ascii="Times New Roman" w:hAnsi="Times New Roman"/>
          <w:sz w:val="28"/>
          <w:szCs w:val="28"/>
        </w:rPr>
        <w:t>97,4</w:t>
      </w:r>
      <w:r w:rsidR="004C106F" w:rsidRPr="003D2565">
        <w:rPr>
          <w:rFonts w:ascii="Times New Roman" w:hAnsi="Times New Roman"/>
          <w:sz w:val="28"/>
          <w:szCs w:val="28"/>
        </w:rPr>
        <w:t xml:space="preserve"> процента</w:t>
      </w:r>
      <w:r w:rsidR="007F14BF" w:rsidRPr="003D2565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 w:rsidRPr="003D2565">
        <w:rPr>
          <w:rFonts w:ascii="Times New Roman" w:hAnsi="Times New Roman"/>
          <w:sz w:val="28"/>
          <w:szCs w:val="28"/>
        </w:rPr>
        <w:t xml:space="preserve"> поселения</w:t>
      </w:r>
      <w:r w:rsidR="007F14BF" w:rsidRPr="003D2565">
        <w:rPr>
          <w:rFonts w:ascii="Times New Roman" w:hAnsi="Times New Roman"/>
          <w:sz w:val="28"/>
          <w:szCs w:val="28"/>
        </w:rPr>
        <w:t>.</w:t>
      </w:r>
    </w:p>
    <w:p w:rsidR="003171D8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565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 w:rsidRPr="003D2565">
        <w:rPr>
          <w:rFonts w:ascii="Times New Roman" w:hAnsi="Times New Roman"/>
          <w:sz w:val="28"/>
          <w:szCs w:val="28"/>
        </w:rPr>
        <w:t>значений показ</w:t>
      </w:r>
      <w:r w:rsidR="00DF3262" w:rsidRPr="003D2565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 w:rsidRPr="003D2565">
        <w:rPr>
          <w:rFonts w:ascii="Times New Roman" w:hAnsi="Times New Roman"/>
          <w:sz w:val="28"/>
          <w:szCs w:val="28"/>
        </w:rPr>
        <w:t xml:space="preserve"> к данному годовому отчету</w:t>
      </w:r>
    </w:p>
    <w:p w:rsidR="0091136A" w:rsidRPr="00151E87" w:rsidRDefault="003D2565" w:rsidP="003D2565">
      <w:pPr>
        <w:tabs>
          <w:tab w:val="left" w:pos="7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1D8" w:rsidRPr="00CC64A9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системы распределения финансовых ресурсов между уровнями бюджетной системы.</w:t>
      </w:r>
    </w:p>
    <w:p w:rsidR="003D2565" w:rsidRDefault="003D2565" w:rsidP="003D2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4379E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 Николаевского с</w:t>
      </w:r>
      <w:r w:rsidR="003A38B8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A4379E">
        <w:rPr>
          <w:rFonts w:ascii="Times New Roman" w:hAnsi="Times New Roman"/>
          <w:sz w:val="28"/>
          <w:szCs w:val="28"/>
        </w:rPr>
        <w:t>27.12.2022</w:t>
      </w:r>
      <w:r w:rsidR="00374606" w:rsidRPr="00E56880">
        <w:rPr>
          <w:rFonts w:ascii="Times New Roman" w:hAnsi="Times New Roman"/>
          <w:sz w:val="28"/>
          <w:szCs w:val="28"/>
        </w:rPr>
        <w:t xml:space="preserve"> года </w:t>
      </w:r>
      <w:r w:rsidR="00A4379E">
        <w:rPr>
          <w:rFonts w:ascii="Times New Roman" w:hAnsi="Times New Roman"/>
          <w:sz w:val="28"/>
          <w:szCs w:val="28"/>
        </w:rPr>
        <w:t>№ 136</w:t>
      </w:r>
      <w:r w:rsidR="00374606" w:rsidRPr="00E56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 план реализации</w:t>
      </w:r>
      <w:r w:rsidR="00A4379E">
        <w:rPr>
          <w:rFonts w:ascii="Times New Roman" w:hAnsi="Times New Roman"/>
          <w:sz w:val="28"/>
          <w:szCs w:val="28"/>
        </w:rPr>
        <w:t xml:space="preserve"> муниципальной программы на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D2565" w:rsidRDefault="003D2565" w:rsidP="003D2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Pr="00CC64A9" w:rsidRDefault="003D2565" w:rsidP="003D2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4F7BDD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4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914E3">
        <w:rPr>
          <w:rFonts w:ascii="Times New Roman" w:hAnsi="Times New Roman"/>
          <w:sz w:val="28"/>
          <w:szCs w:val="28"/>
        </w:rPr>
        <w:t xml:space="preserve"> исполнением доходов бюджета </w:t>
      </w:r>
      <w:r w:rsidR="0034362A">
        <w:rPr>
          <w:rFonts w:ascii="Times New Roman" w:hAnsi="Times New Roman"/>
          <w:sz w:val="28"/>
          <w:szCs w:val="28"/>
        </w:rPr>
        <w:t>Николаевского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C11CB7">
        <w:rPr>
          <w:rFonts w:ascii="Times New Roman" w:hAnsi="Times New Roman"/>
          <w:sz w:val="28"/>
          <w:szCs w:val="28"/>
        </w:rPr>
        <w:t xml:space="preserve"> З</w:t>
      </w:r>
      <w:r w:rsidR="001F5AD8">
        <w:rPr>
          <w:rFonts w:ascii="Times New Roman" w:hAnsi="Times New Roman"/>
          <w:sz w:val="28"/>
          <w:szCs w:val="28"/>
        </w:rPr>
        <w:t>а 2023</w:t>
      </w:r>
      <w:r w:rsidR="003A38B8">
        <w:rPr>
          <w:rFonts w:ascii="Times New Roman" w:hAnsi="Times New Roman"/>
          <w:sz w:val="28"/>
          <w:szCs w:val="28"/>
        </w:rPr>
        <w:t xml:space="preserve"> </w:t>
      </w:r>
      <w:r w:rsidR="006F4E28">
        <w:rPr>
          <w:rFonts w:ascii="Times New Roman" w:hAnsi="Times New Roman"/>
          <w:sz w:val="28"/>
          <w:szCs w:val="28"/>
        </w:rPr>
        <w:t>год</w:t>
      </w:r>
      <w:r w:rsidR="00F8174E">
        <w:rPr>
          <w:rFonts w:ascii="Times New Roman" w:hAnsi="Times New Roman"/>
          <w:sz w:val="28"/>
          <w:szCs w:val="28"/>
        </w:rPr>
        <w:t xml:space="preserve"> Администрацией </w:t>
      </w:r>
      <w:r w:rsidR="0034362A">
        <w:rPr>
          <w:rFonts w:ascii="Times New Roman" w:hAnsi="Times New Roman"/>
          <w:sz w:val="28"/>
          <w:szCs w:val="28"/>
        </w:rPr>
        <w:t>Николаевского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1F5AD8">
        <w:rPr>
          <w:rFonts w:ascii="Times New Roman" w:hAnsi="Times New Roman"/>
          <w:sz w:val="28"/>
          <w:szCs w:val="28"/>
        </w:rPr>
        <w:t>2</w:t>
      </w:r>
      <w:r w:rsidR="00A41053">
        <w:rPr>
          <w:rFonts w:ascii="Times New Roman" w:hAnsi="Times New Roman"/>
          <w:sz w:val="28"/>
          <w:szCs w:val="28"/>
        </w:rPr>
        <w:t xml:space="preserve"> </w:t>
      </w:r>
      <w:r w:rsidR="0034362A">
        <w:rPr>
          <w:rFonts w:ascii="Times New Roman" w:hAnsi="Times New Roman"/>
          <w:sz w:val="28"/>
          <w:szCs w:val="28"/>
        </w:rPr>
        <w:t>заседания</w:t>
      </w:r>
      <w:r w:rsidR="006F4E28">
        <w:rPr>
          <w:rFonts w:ascii="Times New Roman" w:hAnsi="Times New Roman"/>
          <w:sz w:val="28"/>
          <w:szCs w:val="28"/>
        </w:rPr>
        <w:t xml:space="preserve">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34362A">
        <w:rPr>
          <w:rFonts w:ascii="Times New Roman" w:hAnsi="Times New Roman"/>
          <w:sz w:val="28"/>
          <w:szCs w:val="28"/>
        </w:rPr>
        <w:t>Николаевского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34362A">
        <w:rPr>
          <w:rFonts w:ascii="Times New Roman" w:hAnsi="Times New Roman"/>
          <w:sz w:val="28"/>
          <w:szCs w:val="28"/>
        </w:rPr>
        <w:t xml:space="preserve"> погашено </w:t>
      </w:r>
      <w:r w:rsidR="001F5AD8">
        <w:rPr>
          <w:rFonts w:ascii="Times New Roman" w:hAnsi="Times New Roman"/>
          <w:sz w:val="28"/>
          <w:szCs w:val="28"/>
        </w:rPr>
        <w:t>166,0</w:t>
      </w:r>
      <w:r w:rsidR="00F8174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8174E">
        <w:rPr>
          <w:rFonts w:ascii="Times New Roman" w:hAnsi="Times New Roman"/>
          <w:sz w:val="28"/>
          <w:szCs w:val="28"/>
        </w:rPr>
        <w:t>.р</w:t>
      </w:r>
      <w:proofErr w:type="gramEnd"/>
      <w:r w:rsidR="00F8174E">
        <w:rPr>
          <w:rFonts w:ascii="Times New Roman" w:hAnsi="Times New Roman"/>
          <w:sz w:val="28"/>
          <w:szCs w:val="28"/>
        </w:rPr>
        <w:t>ублей недоимки по налоговым платежам.</w:t>
      </w:r>
    </w:p>
    <w:p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34362A">
        <w:rPr>
          <w:rFonts w:ascii="Times New Roman" w:hAnsi="Times New Roman"/>
          <w:sz w:val="28"/>
          <w:szCs w:val="28"/>
        </w:rPr>
        <w:t xml:space="preserve">Николаевского </w:t>
      </w:r>
      <w:r w:rsidR="00857593">
        <w:rPr>
          <w:rFonts w:ascii="Times New Roman" w:hAnsi="Times New Roman"/>
          <w:sz w:val="28"/>
          <w:szCs w:val="28"/>
        </w:rPr>
        <w:t>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>, предоставляемые отдельным категориям плательщиков</w:t>
      </w:r>
      <w:r w:rsidR="002C1187">
        <w:rPr>
          <w:rFonts w:ascii="Times New Roman" w:hAnsi="Times New Roman"/>
          <w:sz w:val="28"/>
          <w:szCs w:val="28"/>
        </w:rPr>
        <w:t>,</w:t>
      </w:r>
      <w:r w:rsidR="007508F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857593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1F5AD8">
        <w:rPr>
          <w:rFonts w:ascii="Times New Roman" w:hAnsi="Times New Roman"/>
          <w:sz w:val="28"/>
          <w:szCs w:val="28"/>
        </w:rPr>
        <w:t xml:space="preserve"> В 2023</w:t>
      </w:r>
      <w:r w:rsidR="00237D15">
        <w:rPr>
          <w:rFonts w:ascii="Times New Roman" w:hAnsi="Times New Roman"/>
          <w:sz w:val="28"/>
          <w:szCs w:val="28"/>
        </w:rPr>
        <w:t xml:space="preserve"> году было 10</w:t>
      </w:r>
      <w:r w:rsidR="006F4E28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657552">
        <w:rPr>
          <w:rFonts w:ascii="Times New Roman" w:hAnsi="Times New Roman"/>
          <w:sz w:val="28"/>
          <w:szCs w:val="28"/>
        </w:rPr>
        <w:t xml:space="preserve"> </w:t>
      </w:r>
      <w:r w:rsidR="001F5AD8">
        <w:rPr>
          <w:rFonts w:ascii="Times New Roman" w:hAnsi="Times New Roman"/>
          <w:sz w:val="28"/>
          <w:szCs w:val="28"/>
        </w:rPr>
        <w:t>за 2023</w:t>
      </w:r>
      <w:r w:rsidR="000742D0">
        <w:rPr>
          <w:rFonts w:ascii="Times New Roman" w:hAnsi="Times New Roman"/>
          <w:sz w:val="28"/>
          <w:szCs w:val="28"/>
        </w:rPr>
        <w:t xml:space="preserve"> год составило </w:t>
      </w:r>
      <w:r w:rsidR="001F5AD8">
        <w:rPr>
          <w:rFonts w:ascii="Times New Roman" w:hAnsi="Times New Roman"/>
          <w:sz w:val="28"/>
          <w:szCs w:val="28"/>
        </w:rPr>
        <w:t>97</w:t>
      </w:r>
      <w:r w:rsidR="004545B4">
        <w:rPr>
          <w:rFonts w:ascii="Times New Roman" w:hAnsi="Times New Roman"/>
          <w:sz w:val="28"/>
          <w:szCs w:val="28"/>
        </w:rPr>
        <w:t>,8</w:t>
      </w:r>
      <w:r w:rsidR="0034362A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>% от общих расходов</w:t>
      </w:r>
      <w:r w:rsidR="006F4E28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:rsidR="003D2565" w:rsidRDefault="003D2565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Контрольное событие программы данной подпрограммы исполнено. Постановлением Администрации Никола</w:t>
      </w:r>
      <w:r w:rsidR="001F5AD8">
        <w:rPr>
          <w:rFonts w:ascii="Times New Roman" w:hAnsi="Times New Roman"/>
          <w:sz w:val="28"/>
          <w:szCs w:val="28"/>
        </w:rPr>
        <w:t>евского сельского поселения от 20.09.2022</w:t>
      </w:r>
      <w:r w:rsidR="00237D15">
        <w:rPr>
          <w:rFonts w:ascii="Times New Roman" w:hAnsi="Times New Roman"/>
          <w:sz w:val="28"/>
          <w:szCs w:val="28"/>
        </w:rPr>
        <w:t xml:space="preserve"> </w:t>
      </w:r>
      <w:r w:rsidR="001F5AD8">
        <w:rPr>
          <w:rFonts w:ascii="Times New Roman" w:hAnsi="Times New Roman"/>
          <w:sz w:val="28"/>
          <w:szCs w:val="28"/>
        </w:rPr>
        <w:t xml:space="preserve"> №195</w:t>
      </w:r>
      <w:r>
        <w:rPr>
          <w:rFonts w:ascii="Times New Roman" w:hAnsi="Times New Roman"/>
          <w:sz w:val="28"/>
          <w:szCs w:val="28"/>
        </w:rPr>
        <w:t xml:space="preserve"> был утвержден бюджетный прогноз на долг</w:t>
      </w:r>
      <w:r w:rsidR="001F5AD8">
        <w:rPr>
          <w:rFonts w:ascii="Times New Roman" w:hAnsi="Times New Roman"/>
          <w:sz w:val="28"/>
          <w:szCs w:val="28"/>
        </w:rPr>
        <w:t>осрочный период 2023-2036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40756D" w:rsidRDefault="0040756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DC3BA6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34362A">
        <w:rPr>
          <w:rFonts w:ascii="Times New Roman" w:hAnsi="Times New Roman"/>
          <w:sz w:val="28"/>
          <w:szCs w:val="28"/>
        </w:rPr>
        <w:t>Николаевского</w:t>
      </w:r>
      <w:r w:rsidR="009D7BA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F9A"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Бюджетный кодекс Российской Федерации и отдельные законодательные акты Российской Федерации, а также  введенным в действие с 1 января 2015г. №44-ФЗ «О контрактной системе в сфере закупок товаров, работ, услуг для обеспечения государственных и муниципальных нужд» Собранием депутатов </w:t>
      </w:r>
      <w:r w:rsidR="0034362A">
        <w:rPr>
          <w:rFonts w:ascii="Times New Roman" w:hAnsi="Times New Roman"/>
          <w:sz w:val="28"/>
          <w:szCs w:val="28"/>
        </w:rPr>
        <w:t>Николаевского</w:t>
      </w:r>
      <w:r w:rsidR="00E77F9A">
        <w:rPr>
          <w:rFonts w:ascii="Times New Roman" w:hAnsi="Times New Roman"/>
          <w:sz w:val="28"/>
          <w:szCs w:val="28"/>
        </w:rPr>
        <w:t xml:space="preserve"> сельского </w:t>
      </w:r>
      <w:r w:rsidR="00E77F9A" w:rsidRPr="008A427C">
        <w:rPr>
          <w:rFonts w:ascii="Times New Roman" w:hAnsi="Times New Roman"/>
          <w:sz w:val="28"/>
          <w:szCs w:val="28"/>
        </w:rPr>
        <w:t xml:space="preserve">поселения </w:t>
      </w:r>
      <w:r w:rsidR="00A41053">
        <w:rPr>
          <w:rFonts w:ascii="Times New Roman" w:hAnsi="Times New Roman"/>
          <w:sz w:val="28"/>
          <w:szCs w:val="28"/>
        </w:rPr>
        <w:t>27.07.2007</w:t>
      </w:r>
      <w:r w:rsidR="00E77F9A" w:rsidRPr="008A427C">
        <w:rPr>
          <w:rFonts w:ascii="Times New Roman" w:hAnsi="Times New Roman"/>
          <w:sz w:val="28"/>
          <w:szCs w:val="28"/>
        </w:rPr>
        <w:t>г. было при</w:t>
      </w:r>
      <w:r w:rsidR="007508F4" w:rsidRPr="008A427C">
        <w:rPr>
          <w:rFonts w:ascii="Times New Roman" w:hAnsi="Times New Roman"/>
          <w:sz w:val="28"/>
          <w:szCs w:val="28"/>
        </w:rPr>
        <w:t>нято Решение</w:t>
      </w:r>
      <w:r w:rsidR="008A427C" w:rsidRPr="008A427C">
        <w:rPr>
          <w:rFonts w:ascii="Times New Roman" w:hAnsi="Times New Roman"/>
          <w:sz w:val="28"/>
          <w:szCs w:val="28"/>
        </w:rPr>
        <w:t xml:space="preserve"> № </w:t>
      </w:r>
      <w:r w:rsidR="00A41053">
        <w:rPr>
          <w:rFonts w:ascii="Times New Roman" w:hAnsi="Times New Roman"/>
          <w:sz w:val="28"/>
          <w:szCs w:val="28"/>
        </w:rPr>
        <w:t>69</w:t>
      </w:r>
      <w:r w:rsidR="00E77F9A" w:rsidRPr="008A427C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</w:t>
      </w:r>
      <w:r w:rsidR="00E77F9A" w:rsidRPr="008A427C">
        <w:rPr>
          <w:rFonts w:ascii="Times New Roman" w:hAnsi="Times New Roman"/>
          <w:sz w:val="28"/>
          <w:szCs w:val="28"/>
        </w:rPr>
        <w:lastRenderedPageBreak/>
        <w:t xml:space="preserve">депутатов </w:t>
      </w:r>
      <w:r w:rsidR="00322B21" w:rsidRPr="008A427C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="00E77F9A" w:rsidRPr="008A427C">
        <w:rPr>
          <w:rFonts w:ascii="Times New Roman" w:hAnsi="Times New Roman"/>
          <w:sz w:val="28"/>
          <w:szCs w:val="28"/>
        </w:rPr>
        <w:t xml:space="preserve"> сельского поселения «О бюджетном</w:t>
      </w:r>
      <w:r w:rsidR="00E77F9A">
        <w:rPr>
          <w:rFonts w:ascii="Times New Roman" w:hAnsi="Times New Roman"/>
          <w:sz w:val="28"/>
          <w:szCs w:val="28"/>
        </w:rPr>
        <w:t xml:space="preserve"> процессе в </w:t>
      </w:r>
      <w:r w:rsidR="008A427C">
        <w:rPr>
          <w:rFonts w:ascii="Times New Roman" w:hAnsi="Times New Roman"/>
          <w:sz w:val="28"/>
          <w:szCs w:val="28"/>
        </w:rPr>
        <w:t>Николаевском</w:t>
      </w:r>
      <w:r w:rsidR="00322B21">
        <w:rPr>
          <w:rFonts w:ascii="Times New Roman" w:hAnsi="Times New Roman"/>
          <w:sz w:val="28"/>
          <w:szCs w:val="28"/>
        </w:rPr>
        <w:t xml:space="preserve"> </w:t>
      </w:r>
      <w:r w:rsidR="00E77F9A">
        <w:rPr>
          <w:rFonts w:ascii="Times New Roman" w:hAnsi="Times New Roman"/>
          <w:sz w:val="28"/>
          <w:szCs w:val="28"/>
        </w:rPr>
        <w:t>сельском поселении</w:t>
      </w:r>
      <w:r w:rsidR="008A427C">
        <w:rPr>
          <w:rFonts w:ascii="Times New Roman" w:hAnsi="Times New Roman"/>
          <w:sz w:val="28"/>
          <w:szCs w:val="28"/>
        </w:rPr>
        <w:t>».</w:t>
      </w:r>
    </w:p>
    <w:p w:rsidR="0040756D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322B21">
        <w:rPr>
          <w:rFonts w:ascii="Times New Roman" w:hAnsi="Times New Roman"/>
          <w:sz w:val="28"/>
          <w:szCs w:val="28"/>
        </w:rPr>
        <w:t>Николаевского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1F5AD8">
        <w:rPr>
          <w:rFonts w:ascii="Times New Roman" w:hAnsi="Times New Roman"/>
          <w:sz w:val="28"/>
          <w:szCs w:val="28"/>
        </w:rPr>
        <w:t>сельского поселения на 2023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322B21">
        <w:rPr>
          <w:rFonts w:ascii="Times New Roman" w:hAnsi="Times New Roman"/>
          <w:sz w:val="28"/>
          <w:szCs w:val="28"/>
        </w:rPr>
        <w:t>Николаевского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657552">
        <w:rPr>
          <w:rFonts w:ascii="Times New Roman" w:hAnsi="Times New Roman"/>
          <w:sz w:val="28"/>
          <w:szCs w:val="28"/>
        </w:rPr>
        <w:t>2</w:t>
      </w:r>
      <w:r w:rsidR="00322B21">
        <w:rPr>
          <w:rFonts w:ascii="Times New Roman" w:hAnsi="Times New Roman"/>
          <w:sz w:val="28"/>
          <w:szCs w:val="28"/>
        </w:rPr>
        <w:t>00,0</w:t>
      </w:r>
      <w:r w:rsidR="005F7AF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F7AFF">
        <w:rPr>
          <w:rFonts w:ascii="Times New Roman" w:hAnsi="Times New Roman"/>
          <w:sz w:val="28"/>
          <w:szCs w:val="28"/>
        </w:rPr>
        <w:t>.р</w:t>
      </w:r>
      <w:proofErr w:type="gramEnd"/>
      <w:r w:rsidR="005F7AFF">
        <w:rPr>
          <w:rFonts w:ascii="Times New Roman" w:hAnsi="Times New Roman"/>
          <w:sz w:val="28"/>
          <w:szCs w:val="28"/>
        </w:rPr>
        <w:t>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C3BA6" w:rsidRPr="00DC3BA6">
        <w:rPr>
          <w:rFonts w:ascii="Times New Roman" w:hAnsi="Times New Roman"/>
          <w:sz w:val="28"/>
          <w:szCs w:val="28"/>
        </w:rPr>
        <w:t xml:space="preserve"> и в течение года своевременно предоставлялись бюджетные средства</w:t>
      </w:r>
      <w:r w:rsidR="00A158CC">
        <w:rPr>
          <w:rFonts w:ascii="Times New Roman" w:hAnsi="Times New Roman"/>
          <w:sz w:val="28"/>
          <w:szCs w:val="28"/>
        </w:rPr>
        <w:t xml:space="preserve"> из резервного фонда</w:t>
      </w:r>
      <w:r w:rsidR="00DC3BA6" w:rsidRPr="00DC3BA6">
        <w:rPr>
          <w:rFonts w:ascii="Times New Roman" w:hAnsi="Times New Roman"/>
          <w:sz w:val="28"/>
          <w:szCs w:val="28"/>
        </w:rPr>
        <w:t xml:space="preserve"> по распоряжениям Администрации </w:t>
      </w:r>
      <w:r w:rsidR="00322B21">
        <w:rPr>
          <w:rFonts w:ascii="Times New Roman" w:hAnsi="Times New Roman"/>
          <w:sz w:val="28"/>
          <w:szCs w:val="28"/>
        </w:rPr>
        <w:t>Николаевского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657552">
        <w:rPr>
          <w:rFonts w:ascii="Times New Roman" w:hAnsi="Times New Roman"/>
          <w:sz w:val="28"/>
          <w:szCs w:val="28"/>
        </w:rPr>
        <w:t xml:space="preserve"> За 20</w:t>
      </w:r>
      <w:r w:rsidR="001F5AD8">
        <w:rPr>
          <w:rFonts w:ascii="Times New Roman" w:hAnsi="Times New Roman"/>
          <w:sz w:val="28"/>
          <w:szCs w:val="28"/>
        </w:rPr>
        <w:t>23</w:t>
      </w:r>
      <w:r w:rsidR="005F7AFF">
        <w:rPr>
          <w:rFonts w:ascii="Times New Roman" w:hAnsi="Times New Roman"/>
          <w:sz w:val="28"/>
          <w:szCs w:val="28"/>
        </w:rPr>
        <w:t xml:space="preserve"> год израсходовано средств резервного фонда Администрации </w:t>
      </w:r>
      <w:r w:rsidR="00322B21">
        <w:rPr>
          <w:rFonts w:ascii="Times New Roman" w:hAnsi="Times New Roman"/>
          <w:sz w:val="28"/>
          <w:szCs w:val="28"/>
        </w:rPr>
        <w:t xml:space="preserve">Николаевского </w:t>
      </w:r>
      <w:r w:rsidR="005F7AFF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657552">
        <w:rPr>
          <w:rFonts w:ascii="Times New Roman" w:hAnsi="Times New Roman"/>
          <w:sz w:val="28"/>
          <w:szCs w:val="28"/>
        </w:rPr>
        <w:t>66,2</w:t>
      </w:r>
      <w:r w:rsidR="005F7AFF">
        <w:rPr>
          <w:rFonts w:ascii="Times New Roman" w:hAnsi="Times New Roman"/>
          <w:sz w:val="28"/>
          <w:szCs w:val="28"/>
        </w:rPr>
        <w:t xml:space="preserve"> рублей.</w:t>
      </w:r>
    </w:p>
    <w:p w:rsidR="00471777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1F5AD8">
        <w:rPr>
          <w:rFonts w:ascii="Times New Roman" w:hAnsi="Times New Roman"/>
          <w:sz w:val="28"/>
          <w:szCs w:val="28"/>
        </w:rPr>
        <w:t>В течение 2023</w:t>
      </w:r>
      <w:r w:rsidR="00471777">
        <w:rPr>
          <w:rFonts w:ascii="Times New Roman" w:hAnsi="Times New Roman"/>
          <w:sz w:val="28"/>
          <w:szCs w:val="28"/>
        </w:rPr>
        <w:t xml:space="preserve"> года осуществлялось обеспечение деятельности Администрации </w:t>
      </w:r>
      <w:r w:rsidR="00322B21">
        <w:rPr>
          <w:rFonts w:ascii="Times New Roman" w:hAnsi="Times New Roman"/>
          <w:sz w:val="28"/>
          <w:szCs w:val="28"/>
        </w:rPr>
        <w:t>Николаевского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1F5AD8">
        <w:rPr>
          <w:rFonts w:ascii="Times New Roman" w:hAnsi="Times New Roman"/>
          <w:sz w:val="28"/>
          <w:szCs w:val="28"/>
        </w:rPr>
        <w:t>За 2023</w:t>
      </w:r>
      <w:r w:rsidR="00B22B0E">
        <w:rPr>
          <w:rFonts w:ascii="Times New Roman" w:hAnsi="Times New Roman"/>
          <w:sz w:val="28"/>
          <w:szCs w:val="28"/>
        </w:rPr>
        <w:t xml:space="preserve"> год были </w:t>
      </w:r>
      <w:r w:rsidR="00471777">
        <w:rPr>
          <w:rFonts w:ascii="Times New Roman" w:hAnsi="Times New Roman"/>
          <w:sz w:val="28"/>
          <w:szCs w:val="28"/>
        </w:rPr>
        <w:t xml:space="preserve"> израсходованы средства в сумме </w:t>
      </w:r>
      <w:r w:rsidR="001F5AD8">
        <w:rPr>
          <w:rFonts w:ascii="Times New Roman" w:hAnsi="Times New Roman"/>
          <w:sz w:val="28"/>
          <w:szCs w:val="28"/>
        </w:rPr>
        <w:t>9 359,9</w:t>
      </w:r>
      <w:r w:rsidR="0047177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71777">
        <w:rPr>
          <w:rFonts w:ascii="Times New Roman" w:hAnsi="Times New Roman"/>
          <w:sz w:val="28"/>
          <w:szCs w:val="28"/>
        </w:rPr>
        <w:t>.р</w:t>
      </w:r>
      <w:proofErr w:type="gramEnd"/>
      <w:r w:rsidR="00471777">
        <w:rPr>
          <w:rFonts w:ascii="Times New Roman" w:hAnsi="Times New Roman"/>
          <w:sz w:val="28"/>
          <w:szCs w:val="28"/>
        </w:rPr>
        <w:t xml:space="preserve">ублей на управление и руководство аппаратом Администрации </w:t>
      </w:r>
      <w:r w:rsidR="00322B21">
        <w:rPr>
          <w:rFonts w:ascii="Times New Roman" w:hAnsi="Times New Roman"/>
          <w:sz w:val="28"/>
          <w:szCs w:val="28"/>
        </w:rPr>
        <w:t>Николаевского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2F0344">
        <w:rPr>
          <w:rFonts w:ascii="Times New Roman" w:hAnsi="Times New Roman"/>
          <w:sz w:val="28"/>
          <w:szCs w:val="28"/>
        </w:rPr>
        <w:t xml:space="preserve"> В результате исполнения данного мероприятия образовалась экономия в сумме</w:t>
      </w:r>
      <w:r w:rsidR="00940DA2">
        <w:rPr>
          <w:rFonts w:ascii="Times New Roman" w:hAnsi="Times New Roman"/>
          <w:sz w:val="28"/>
          <w:szCs w:val="28"/>
        </w:rPr>
        <w:t xml:space="preserve"> </w:t>
      </w:r>
      <w:r w:rsidR="001F5AD8">
        <w:rPr>
          <w:rFonts w:ascii="Times New Roman" w:hAnsi="Times New Roman"/>
          <w:sz w:val="28"/>
          <w:szCs w:val="28"/>
        </w:rPr>
        <w:t>318,4</w:t>
      </w:r>
      <w:r w:rsidR="00940DA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40DA2">
        <w:rPr>
          <w:rFonts w:ascii="Times New Roman" w:hAnsi="Times New Roman"/>
          <w:sz w:val="28"/>
          <w:szCs w:val="28"/>
        </w:rPr>
        <w:t>.р</w:t>
      </w:r>
      <w:proofErr w:type="gramEnd"/>
      <w:r w:rsidR="00940DA2">
        <w:rPr>
          <w:rFonts w:ascii="Times New Roman" w:hAnsi="Times New Roman"/>
          <w:sz w:val="28"/>
          <w:szCs w:val="28"/>
        </w:rPr>
        <w:t>ублей. Информация о возникновении экономии бюджетных ассигнований на реализацию основного мероприятия муниципальной программы отражена в приложении №5 к годовому отчету.</w:t>
      </w:r>
    </w:p>
    <w:p w:rsidR="005C0411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="001F5AD8">
        <w:rPr>
          <w:rFonts w:ascii="Times New Roman" w:hAnsi="Times New Roman"/>
          <w:sz w:val="28"/>
          <w:szCs w:val="28"/>
        </w:rPr>
        <w:t>В течение 2023</w:t>
      </w:r>
      <w:r w:rsidR="008E195A">
        <w:rPr>
          <w:rFonts w:ascii="Times New Roman" w:hAnsi="Times New Roman"/>
          <w:sz w:val="28"/>
          <w:szCs w:val="28"/>
        </w:rPr>
        <w:t xml:space="preserve"> года организованы планирование и исполнение расходов бюджета поселения. В целях своевременной и качественной подготовки проекта бюджета поселения</w:t>
      </w:r>
      <w:r w:rsidR="001F5AD8">
        <w:rPr>
          <w:rFonts w:ascii="Times New Roman" w:hAnsi="Times New Roman"/>
          <w:sz w:val="28"/>
          <w:szCs w:val="28"/>
        </w:rPr>
        <w:t xml:space="preserve"> на 2023</w:t>
      </w:r>
      <w:r w:rsidR="005C0411">
        <w:rPr>
          <w:rFonts w:ascii="Times New Roman" w:hAnsi="Times New Roman"/>
          <w:sz w:val="28"/>
          <w:szCs w:val="28"/>
        </w:rPr>
        <w:t xml:space="preserve"> год:</w:t>
      </w:r>
    </w:p>
    <w:p w:rsidR="00471777" w:rsidRDefault="005C0411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был составлен проект показателей р</w:t>
      </w:r>
      <w:r w:rsidR="00236F51">
        <w:rPr>
          <w:rFonts w:ascii="Times New Roman" w:hAnsi="Times New Roman"/>
          <w:sz w:val="28"/>
          <w:szCs w:val="28"/>
        </w:rPr>
        <w:t>асходов бюджета поселения на 202</w:t>
      </w:r>
      <w:r w:rsidR="001F5AD8">
        <w:rPr>
          <w:rFonts w:ascii="Times New Roman" w:hAnsi="Times New Roman"/>
          <w:sz w:val="28"/>
          <w:szCs w:val="28"/>
        </w:rPr>
        <w:t>3</w:t>
      </w:r>
      <w:r w:rsidR="0065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год;</w:t>
      </w:r>
    </w:p>
    <w:p w:rsidR="005C0411" w:rsidRDefault="001F5AD8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2023</w:t>
      </w:r>
      <w:r w:rsidR="005C0411">
        <w:rPr>
          <w:rFonts w:ascii="Times New Roman" w:hAnsi="Times New Roman"/>
          <w:sz w:val="28"/>
          <w:szCs w:val="28"/>
        </w:rPr>
        <w:t xml:space="preserve"> года были сформированы плановый и уточненный реестры расходных обязательств;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главного распорядителя средств бюджета поселения при подготовке бюджета поселения;</w:t>
      </w:r>
    </w:p>
    <w:p w:rsidR="005C0411" w:rsidRDefault="001F5AD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в течение 2023</w:t>
      </w:r>
      <w:r w:rsidR="005C0411">
        <w:rPr>
          <w:rFonts w:ascii="Times New Roman" w:hAnsi="Times New Roman"/>
          <w:sz w:val="28"/>
          <w:szCs w:val="28"/>
        </w:rPr>
        <w:t xml:space="preserve"> года доводились бюджетные ассигнования и лимиты бюджетных обязательств до главных распоряди</w:t>
      </w:r>
      <w:r w:rsidR="00BA5ED9">
        <w:rPr>
          <w:rFonts w:ascii="Times New Roman" w:hAnsi="Times New Roman"/>
          <w:sz w:val="28"/>
          <w:szCs w:val="28"/>
        </w:rPr>
        <w:t>телей средств бюджета поселения;</w:t>
      </w:r>
    </w:p>
    <w:p w:rsidR="00BA5ED9" w:rsidRPr="00DC3BA6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</w:t>
      </w:r>
      <w:r w:rsidR="00236F51">
        <w:rPr>
          <w:rFonts w:ascii="Times New Roman" w:hAnsi="Times New Roman"/>
          <w:sz w:val="28"/>
          <w:szCs w:val="28"/>
        </w:rPr>
        <w:t>а</w:t>
      </w:r>
      <w:r w:rsidR="001F5AD8">
        <w:rPr>
          <w:rFonts w:ascii="Times New Roman" w:hAnsi="Times New Roman"/>
          <w:sz w:val="28"/>
          <w:szCs w:val="28"/>
        </w:rPr>
        <w:t>ртал, полугодие и 9 месяцев 2023</w:t>
      </w:r>
      <w:r w:rsidR="0032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подпрограммы является совершенствование форм и механизмов предоставления межбюджетных трансфертов бюджету 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151E87" w:rsidRDefault="001F5AD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2023</w:t>
      </w:r>
      <w:r w:rsidR="00151E87">
        <w:rPr>
          <w:rFonts w:ascii="Times New Roman" w:hAnsi="Times New Roman"/>
          <w:sz w:val="28"/>
          <w:szCs w:val="28"/>
        </w:rPr>
        <w:t xml:space="preserve"> года осуществлялось эффективное предоставление и расходование межбюджетных трансфертов. </w:t>
      </w:r>
      <w:r w:rsidR="00236F51">
        <w:rPr>
          <w:rFonts w:ascii="Times New Roman" w:hAnsi="Times New Roman"/>
          <w:sz w:val="28"/>
          <w:szCs w:val="28"/>
        </w:rPr>
        <w:t>Б</w:t>
      </w:r>
      <w:r w:rsidR="00151E87">
        <w:rPr>
          <w:rFonts w:ascii="Times New Roman" w:hAnsi="Times New Roman"/>
          <w:sz w:val="28"/>
          <w:szCs w:val="28"/>
        </w:rPr>
        <w:t xml:space="preserve">ез нарушения сроков осуществлялось перечисление иных межбюджетных трансфертов бюджету </w:t>
      </w:r>
      <w:proofErr w:type="spellStart"/>
      <w:r w:rsidR="00151E87">
        <w:rPr>
          <w:rFonts w:ascii="Times New Roman" w:hAnsi="Times New Roman"/>
          <w:sz w:val="28"/>
          <w:szCs w:val="28"/>
        </w:rPr>
        <w:lastRenderedPageBreak/>
        <w:t>Неклиновского</w:t>
      </w:r>
      <w:proofErr w:type="spellEnd"/>
      <w:r w:rsidR="00151E87">
        <w:rPr>
          <w:rFonts w:ascii="Times New Roman" w:hAnsi="Times New Roman"/>
          <w:sz w:val="28"/>
          <w:szCs w:val="28"/>
        </w:rPr>
        <w:t xml:space="preserve"> района на части</w:t>
      </w:r>
      <w:r w:rsidR="00236F51">
        <w:rPr>
          <w:rFonts w:ascii="Times New Roman" w:hAnsi="Times New Roman"/>
          <w:sz w:val="28"/>
          <w:szCs w:val="28"/>
        </w:rPr>
        <w:t>чн</w:t>
      </w:r>
      <w:r w:rsidR="00657552">
        <w:rPr>
          <w:rFonts w:ascii="Times New Roman" w:hAnsi="Times New Roman"/>
          <w:sz w:val="28"/>
          <w:szCs w:val="28"/>
        </w:rPr>
        <w:t>ую передачу полномочий. За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151E87">
        <w:rPr>
          <w:rFonts w:ascii="Times New Roman" w:hAnsi="Times New Roman"/>
          <w:sz w:val="28"/>
          <w:szCs w:val="28"/>
        </w:rPr>
        <w:t xml:space="preserve"> год  бюджету </w:t>
      </w:r>
      <w:proofErr w:type="spellStart"/>
      <w:r w:rsidR="00151E87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151E87">
        <w:rPr>
          <w:rFonts w:ascii="Times New Roman" w:hAnsi="Times New Roman"/>
          <w:sz w:val="28"/>
          <w:szCs w:val="28"/>
        </w:rPr>
        <w:t xml:space="preserve">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 w:rsidR="0015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127,0</w:t>
      </w:r>
      <w:r w:rsidR="00657552">
        <w:rPr>
          <w:rFonts w:ascii="Times New Roman" w:hAnsi="Times New Roman"/>
          <w:sz w:val="28"/>
          <w:szCs w:val="28"/>
        </w:rPr>
        <w:t xml:space="preserve"> </w:t>
      </w:r>
      <w:r w:rsidR="00151E87">
        <w:rPr>
          <w:rFonts w:ascii="Times New Roman" w:hAnsi="Times New Roman"/>
          <w:sz w:val="28"/>
          <w:szCs w:val="28"/>
        </w:rPr>
        <w:t xml:space="preserve"> рублей.</w:t>
      </w:r>
    </w:p>
    <w:p w:rsidR="00D74830" w:rsidRDefault="00D7483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565" w:rsidRDefault="003D256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контрольных событий муниципальной программы</w:t>
      </w:r>
    </w:p>
    <w:p w:rsidR="003D2565" w:rsidRDefault="003D256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D74830" w:rsidP="00D7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Контрольное событие подпрограммы  «Долгосрочное финансовое планирование» муниципальной программы исполнено. Постановлением Администрации Николаевского сельск</w:t>
      </w:r>
      <w:r w:rsidR="001F5AD8">
        <w:rPr>
          <w:rFonts w:ascii="Times New Roman" w:hAnsi="Times New Roman"/>
          <w:sz w:val="28"/>
          <w:szCs w:val="28"/>
        </w:rPr>
        <w:t>ого поселения от 20.02.2022 №195</w:t>
      </w:r>
      <w:r>
        <w:rPr>
          <w:rFonts w:ascii="Times New Roman" w:hAnsi="Times New Roman"/>
          <w:sz w:val="28"/>
          <w:szCs w:val="28"/>
        </w:rPr>
        <w:t xml:space="preserve"> был утвержден бюджетный про</w:t>
      </w:r>
      <w:r w:rsidR="001F5AD8">
        <w:rPr>
          <w:rFonts w:ascii="Times New Roman" w:hAnsi="Times New Roman"/>
          <w:sz w:val="28"/>
          <w:szCs w:val="28"/>
        </w:rPr>
        <w:t>гноз на долгосрочный период 2023-2036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D74830" w:rsidRDefault="00D74830" w:rsidP="00D7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Контрольное событие подпрограммы «Нормативно-методическое обеспечение и организация бюджетного процесса» муниципальной программы исполнено в срок: проект решения Собрания депутатов Николаевского сельского поселения «О бюджете Николаевского сельского поселе</w:t>
      </w:r>
      <w:r w:rsidR="001F5AD8">
        <w:rPr>
          <w:rFonts w:ascii="Times New Roman" w:hAnsi="Times New Roman"/>
          <w:sz w:val="28"/>
          <w:szCs w:val="28"/>
        </w:rPr>
        <w:t>ния на 2023</w:t>
      </w:r>
      <w:r w:rsidR="00237D15">
        <w:rPr>
          <w:rFonts w:ascii="Times New Roman" w:hAnsi="Times New Roman"/>
          <w:sz w:val="28"/>
          <w:szCs w:val="28"/>
        </w:rPr>
        <w:t xml:space="preserve"> год и на пла</w:t>
      </w:r>
      <w:r w:rsidR="004545B4">
        <w:rPr>
          <w:rFonts w:ascii="Times New Roman" w:hAnsi="Times New Roman"/>
          <w:sz w:val="28"/>
          <w:szCs w:val="28"/>
        </w:rPr>
        <w:t xml:space="preserve">новый период </w:t>
      </w:r>
      <w:r w:rsidR="001F5AD8">
        <w:rPr>
          <w:rFonts w:ascii="Times New Roman" w:hAnsi="Times New Roman"/>
          <w:sz w:val="28"/>
          <w:szCs w:val="28"/>
        </w:rPr>
        <w:t>2024 и 2025</w:t>
      </w:r>
      <w:r>
        <w:rPr>
          <w:rFonts w:ascii="Times New Roman" w:hAnsi="Times New Roman"/>
          <w:sz w:val="28"/>
          <w:szCs w:val="28"/>
        </w:rPr>
        <w:t xml:space="preserve"> годов» сдан с</w:t>
      </w:r>
      <w:r w:rsidR="00237D15">
        <w:rPr>
          <w:rFonts w:ascii="Times New Roman" w:hAnsi="Times New Roman"/>
          <w:sz w:val="28"/>
          <w:szCs w:val="28"/>
        </w:rPr>
        <w:t>воевременно в сро</w:t>
      </w:r>
      <w:r w:rsidR="001F5AD8">
        <w:rPr>
          <w:rFonts w:ascii="Times New Roman" w:hAnsi="Times New Roman"/>
          <w:sz w:val="28"/>
          <w:szCs w:val="28"/>
        </w:rPr>
        <w:t>к до 15.11.2022</w:t>
      </w:r>
      <w:r w:rsidR="00C1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полном объем</w:t>
      </w:r>
      <w:r w:rsidR="00C11CB7">
        <w:rPr>
          <w:rFonts w:ascii="Times New Roman" w:hAnsi="Times New Roman"/>
          <w:sz w:val="28"/>
          <w:szCs w:val="28"/>
        </w:rPr>
        <w:t xml:space="preserve">е, </w:t>
      </w:r>
      <w:r w:rsidR="001F5AD8">
        <w:rPr>
          <w:rFonts w:ascii="Times New Roman" w:hAnsi="Times New Roman"/>
          <w:sz w:val="28"/>
          <w:szCs w:val="28"/>
        </w:rPr>
        <w:t>принято решение от 23.12.2022 №53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4830" w:rsidRDefault="00D74830" w:rsidP="00D7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Контрольное событие подпрограммы «Совершенствование системы распределения межбюджетных трансфертов»</w:t>
      </w:r>
      <w:r w:rsidR="00CB6FDE" w:rsidRPr="00CB6FDE">
        <w:rPr>
          <w:rFonts w:ascii="Times New Roman" w:hAnsi="Times New Roman"/>
          <w:sz w:val="28"/>
          <w:szCs w:val="28"/>
        </w:rPr>
        <w:t xml:space="preserve"> </w:t>
      </w:r>
      <w:r w:rsidR="00CB6FDE">
        <w:rPr>
          <w:rFonts w:ascii="Times New Roman" w:hAnsi="Times New Roman"/>
          <w:sz w:val="28"/>
          <w:szCs w:val="28"/>
        </w:rPr>
        <w:t xml:space="preserve">без нарушения сроков осуществлялось перечисление иных межбюджетных трансфертов бюджету </w:t>
      </w:r>
      <w:proofErr w:type="spellStart"/>
      <w:r w:rsidR="00CB6FDE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CB6FDE">
        <w:rPr>
          <w:rFonts w:ascii="Times New Roman" w:hAnsi="Times New Roman"/>
          <w:sz w:val="28"/>
          <w:szCs w:val="28"/>
        </w:rPr>
        <w:t xml:space="preserve"> района на частичную передачу полномочий.</w:t>
      </w:r>
    </w:p>
    <w:p w:rsidR="007935A0" w:rsidRDefault="007935A0" w:rsidP="0023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237D15" w:rsidP="00CB6FD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CB6FDE">
        <w:rPr>
          <w:rFonts w:ascii="Times New Roman" w:hAnsi="Times New Roman"/>
          <w:sz w:val="28"/>
          <w:szCs w:val="28"/>
        </w:rPr>
        <w:t>. Анализ факторов, повлиявших на ход реализации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Default="00CB6FDE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CB6FDE" w:rsidRDefault="00CB6FDE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FDE" w:rsidRPr="00816078" w:rsidRDefault="00237D15" w:rsidP="00CB6FD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CB6FDE">
        <w:rPr>
          <w:rFonts w:ascii="Times New Roman" w:hAnsi="Times New Roman"/>
          <w:sz w:val="28"/>
          <w:szCs w:val="28"/>
        </w:rPr>
        <w:t>. Результаты использования бюджетных ассигнований и внебюджетных средств на реализацию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FDE" w:rsidRDefault="00CB6FD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</w:t>
      </w:r>
      <w:r w:rsidR="00F878DE">
        <w:rPr>
          <w:rFonts w:ascii="Times New Roman" w:hAnsi="Times New Roman"/>
          <w:sz w:val="28"/>
          <w:szCs w:val="28"/>
        </w:rPr>
        <w:t>ю муниципальной программы в 2023</w:t>
      </w:r>
      <w:r>
        <w:rPr>
          <w:rFonts w:ascii="Times New Roman" w:hAnsi="Times New Roman"/>
          <w:sz w:val="28"/>
          <w:szCs w:val="28"/>
        </w:rPr>
        <w:t xml:space="preserve"> году предусмотрено   </w:t>
      </w:r>
      <w:r w:rsidR="004479D0">
        <w:rPr>
          <w:rFonts w:ascii="Times New Roman" w:hAnsi="Times New Roman"/>
          <w:sz w:val="28"/>
          <w:szCs w:val="28"/>
        </w:rPr>
        <w:t>9 678,3</w:t>
      </w:r>
      <w:r w:rsidR="00AA4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Фактическое освоение средств муниципальной программы</w:t>
      </w:r>
      <w:r w:rsidR="004545B4">
        <w:rPr>
          <w:rFonts w:ascii="Times New Roman" w:hAnsi="Times New Roman"/>
          <w:sz w:val="28"/>
          <w:szCs w:val="28"/>
        </w:rPr>
        <w:t xml:space="preserve"> по итога</w:t>
      </w:r>
      <w:r w:rsidR="004479D0">
        <w:rPr>
          <w:rFonts w:ascii="Times New Roman" w:hAnsi="Times New Roman"/>
          <w:sz w:val="28"/>
          <w:szCs w:val="28"/>
        </w:rPr>
        <w:t>м 2023</w:t>
      </w:r>
      <w:r w:rsidR="00FB5084">
        <w:rPr>
          <w:rFonts w:ascii="Times New Roman" w:hAnsi="Times New Roman"/>
          <w:sz w:val="28"/>
          <w:szCs w:val="28"/>
        </w:rPr>
        <w:t xml:space="preserve"> года </w:t>
      </w:r>
      <w:r w:rsidR="004479D0">
        <w:rPr>
          <w:rFonts w:ascii="Times New Roman" w:hAnsi="Times New Roman"/>
          <w:sz w:val="28"/>
          <w:szCs w:val="28"/>
        </w:rPr>
        <w:t>9 359,9</w:t>
      </w:r>
      <w:r w:rsidR="00AA4FC3">
        <w:rPr>
          <w:rFonts w:ascii="Times New Roman" w:hAnsi="Times New Roman"/>
          <w:sz w:val="28"/>
          <w:szCs w:val="28"/>
        </w:rPr>
        <w:t xml:space="preserve"> </w:t>
      </w:r>
      <w:r w:rsidR="00FB508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="004479D0">
        <w:rPr>
          <w:rFonts w:ascii="Times New Roman" w:hAnsi="Times New Roman"/>
          <w:sz w:val="28"/>
          <w:szCs w:val="28"/>
        </w:rPr>
        <w:t>96,7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CA239D" w:rsidRDefault="00CA239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FDE" w:rsidRDefault="00CB6FD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использовании бюджетных ассигнований и внебюджетных средств на реализацию муниципальной программы представлены по форме таблицы 14 к Методическим рекомендациям.</w:t>
      </w:r>
    </w:p>
    <w:p w:rsidR="00CA239D" w:rsidRDefault="00CA239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DF3262">
        <w:rPr>
          <w:rFonts w:ascii="Times New Roman" w:hAnsi="Times New Roman"/>
          <w:sz w:val="28"/>
          <w:szCs w:val="28"/>
        </w:rPr>
        <w:t xml:space="preserve"> в приложении № 7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CA239D" w:rsidP="00CA239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="009210BF" w:rsidRPr="00CC64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Сведения о результатах оценки бюджетной эффективности муниципальной программы</w:t>
      </w:r>
    </w:p>
    <w:p w:rsidR="009210BF" w:rsidRDefault="00CA239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A239D">
        <w:rPr>
          <w:rFonts w:ascii="Times New Roman" w:hAnsi="Times New Roman"/>
          <w:sz w:val="28"/>
          <w:szCs w:val="28"/>
        </w:rPr>
        <w:t>нформация о возникновении экономии бюджетных ассигнований на реализацию основных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 по форме таблицы 17 к Методическим реко</w:t>
      </w:r>
      <w:r w:rsidR="004479D0">
        <w:rPr>
          <w:rFonts w:ascii="Times New Roman" w:hAnsi="Times New Roman"/>
          <w:sz w:val="28"/>
          <w:szCs w:val="28"/>
        </w:rPr>
        <w:t>мендациям. Сумма экономии в 2023</w:t>
      </w:r>
      <w:r w:rsidR="00254B60">
        <w:rPr>
          <w:rFonts w:ascii="Times New Roman" w:hAnsi="Times New Roman"/>
          <w:sz w:val="28"/>
          <w:szCs w:val="28"/>
        </w:rPr>
        <w:t xml:space="preserve"> году составила </w:t>
      </w:r>
      <w:r w:rsidR="004479D0">
        <w:rPr>
          <w:rFonts w:ascii="Times New Roman" w:hAnsi="Times New Roman"/>
          <w:sz w:val="28"/>
          <w:szCs w:val="28"/>
        </w:rPr>
        <w:t>318,4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CA239D" w:rsidRDefault="00CA239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между основными мероприятиям</w:t>
      </w:r>
      <w:r w:rsidR="004479D0">
        <w:rPr>
          <w:rFonts w:ascii="Times New Roman" w:hAnsi="Times New Roman"/>
          <w:sz w:val="28"/>
          <w:szCs w:val="28"/>
        </w:rPr>
        <w:t>и муниципальной программы в 2023</w:t>
      </w:r>
      <w:r>
        <w:rPr>
          <w:rFonts w:ascii="Times New Roman" w:hAnsi="Times New Roman"/>
          <w:sz w:val="28"/>
          <w:szCs w:val="28"/>
        </w:rPr>
        <w:t xml:space="preserve"> году не перераспределялись.</w:t>
      </w:r>
    </w:p>
    <w:p w:rsidR="00CA239D" w:rsidRDefault="00CA239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реализации основных мероприятий муниципальной программы не предусмотрено.</w:t>
      </w:r>
    </w:p>
    <w:p w:rsidR="00B46B9E" w:rsidRDefault="00B46B9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B46B9E" w:rsidRDefault="00B46B9E" w:rsidP="00B46B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B46B9E" w:rsidRDefault="00B46B9E" w:rsidP="00B46B9E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B46B9E" w:rsidRDefault="00B46B9E" w:rsidP="00B46B9E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</w:p>
    <w:p w:rsidR="00B46B9E" w:rsidRDefault="00B46B9E" w:rsidP="00B46B9E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B46B9E" w:rsidRDefault="00B46B9E" w:rsidP="00B46B9E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эффективность хода реализации целевого показателя муниципальной программы, подпрограмм муниципальной программы;</w:t>
      </w:r>
    </w:p>
    <w:p w:rsidR="00B46B9E" w:rsidRDefault="00B46B9E" w:rsidP="00B46B9E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46B9E" w:rsidRDefault="00B46B9E" w:rsidP="00B46B9E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B46B9E" w:rsidRPr="00B46B9E" w:rsidRDefault="00B46B9E" w:rsidP="00B46B9E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Индикатор 1 программы: - достигнуто, 1</w:t>
      </w: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2 программы: - достигнуто, 1</w:t>
      </w: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3 программы: - </w:t>
      </w: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-Подпрограмма 1:</w:t>
      </w: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1.1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3D49">
        <w:rPr>
          <w:rFonts w:ascii="Times New Roman" w:hAnsi="Times New Roman"/>
          <w:sz w:val="28"/>
          <w:szCs w:val="28"/>
        </w:rPr>
        <w:t xml:space="preserve"> </w:t>
      </w:r>
      <w:r w:rsidR="004479D0">
        <w:rPr>
          <w:rFonts w:ascii="Times New Roman" w:hAnsi="Times New Roman"/>
          <w:sz w:val="28"/>
          <w:szCs w:val="28"/>
        </w:rPr>
        <w:t>9 359,9</w:t>
      </w:r>
      <w:r w:rsidR="00693D49">
        <w:rPr>
          <w:rFonts w:ascii="Times New Roman" w:hAnsi="Times New Roman"/>
          <w:sz w:val="28"/>
          <w:szCs w:val="28"/>
        </w:rPr>
        <w:t xml:space="preserve"> / </w:t>
      </w:r>
      <w:r w:rsidR="004479D0">
        <w:rPr>
          <w:rFonts w:ascii="Times New Roman" w:hAnsi="Times New Roman"/>
          <w:sz w:val="28"/>
          <w:szCs w:val="28"/>
        </w:rPr>
        <w:t>9 678,3</w:t>
      </w:r>
      <w:r w:rsidR="00254B60">
        <w:rPr>
          <w:rFonts w:ascii="Times New Roman" w:hAnsi="Times New Roman"/>
          <w:sz w:val="28"/>
          <w:szCs w:val="28"/>
        </w:rPr>
        <w:t xml:space="preserve"> = </w:t>
      </w:r>
      <w:r w:rsidR="004479D0">
        <w:rPr>
          <w:rFonts w:ascii="Times New Roman" w:hAnsi="Times New Roman"/>
          <w:sz w:val="28"/>
          <w:szCs w:val="28"/>
        </w:rPr>
        <w:t>1,03</w:t>
      </w: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1.2</w:t>
      </w:r>
      <w:r w:rsidRPr="0073176F">
        <w:rPr>
          <w:rFonts w:ascii="Times New Roman" w:hAnsi="Times New Roman"/>
          <w:sz w:val="28"/>
          <w:szCs w:val="28"/>
        </w:rPr>
        <w:t>:</w:t>
      </w:r>
      <w:r w:rsidR="00693D49" w:rsidRPr="0073176F">
        <w:rPr>
          <w:rFonts w:ascii="Times New Roman" w:hAnsi="Times New Roman"/>
          <w:sz w:val="28"/>
          <w:szCs w:val="28"/>
        </w:rPr>
        <w:t xml:space="preserve"> </w:t>
      </w:r>
      <w:r w:rsidR="002B58A1">
        <w:rPr>
          <w:rFonts w:ascii="Times New Roman" w:hAnsi="Times New Roman"/>
          <w:sz w:val="28"/>
          <w:szCs w:val="28"/>
        </w:rPr>
        <w:t xml:space="preserve"> 96,8 / 95,8</w:t>
      </w:r>
      <w:r w:rsidR="00693D49" w:rsidRPr="00033168">
        <w:rPr>
          <w:rFonts w:ascii="Times New Roman" w:hAnsi="Times New Roman"/>
          <w:sz w:val="28"/>
          <w:szCs w:val="28"/>
        </w:rPr>
        <w:t xml:space="preserve"> = 1,</w:t>
      </w:r>
      <w:r w:rsidR="00086613">
        <w:rPr>
          <w:rFonts w:ascii="Times New Roman" w:hAnsi="Times New Roman"/>
          <w:sz w:val="28"/>
          <w:szCs w:val="28"/>
        </w:rPr>
        <w:t>0</w:t>
      </w:r>
    </w:p>
    <w:p w:rsidR="00B46B9E" w:rsidRDefault="00B46B9E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B9E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-Подпрограмма 2:</w:t>
      </w:r>
    </w:p>
    <w:p w:rsidR="00BE2C8B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2.1:</w:t>
      </w:r>
      <w:r w:rsidR="00693D49">
        <w:rPr>
          <w:rFonts w:ascii="Times New Roman" w:hAnsi="Times New Roman"/>
          <w:sz w:val="28"/>
          <w:szCs w:val="28"/>
        </w:rPr>
        <w:t xml:space="preserve"> </w:t>
      </w:r>
      <w:r w:rsidR="00033168" w:rsidRPr="00033168">
        <w:rPr>
          <w:rFonts w:ascii="Times New Roman" w:hAnsi="Times New Roman"/>
          <w:sz w:val="28"/>
          <w:szCs w:val="28"/>
        </w:rPr>
        <w:t>94,6 /95,4</w:t>
      </w:r>
      <w:r w:rsidR="00693D49" w:rsidRPr="00033168">
        <w:rPr>
          <w:rFonts w:ascii="Times New Roman" w:hAnsi="Times New Roman"/>
          <w:sz w:val="28"/>
          <w:szCs w:val="28"/>
        </w:rPr>
        <w:t xml:space="preserve"> = 1,0</w:t>
      </w:r>
    </w:p>
    <w:p w:rsidR="00BE2C8B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C8B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-Подпрограмма 3:</w:t>
      </w:r>
    </w:p>
    <w:p w:rsidR="00BE2C8B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3.1: достигнут, 1</w:t>
      </w:r>
    </w:p>
    <w:p w:rsidR="00BE2C8B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C8B" w:rsidRDefault="00BE2C8B" w:rsidP="00BE2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</w:t>
      </w:r>
      <w:r w:rsidR="005F15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марная оценка степени достижения целевых показателей муниципальной программы:</w:t>
      </w:r>
    </w:p>
    <w:p w:rsidR="00BE2C8B" w:rsidRDefault="00BE2C8B" w:rsidP="00BE2C8B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E2C8B" w:rsidRPr="00BE2C8B" w:rsidRDefault="00BE2C8B" w:rsidP="00853936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F7BDD">
        <w:rPr>
          <w:rFonts w:ascii="Times New Roman" w:hAnsi="Times New Roman"/>
          <w:sz w:val="28"/>
          <w:szCs w:val="28"/>
        </w:rPr>
        <w:t xml:space="preserve">= </w:t>
      </w:r>
      <w:r w:rsidRPr="00BE2C8B">
        <w:rPr>
          <w:rFonts w:ascii="Times New Roman" w:hAnsi="Times New Roman"/>
          <w:sz w:val="28"/>
          <w:szCs w:val="28"/>
          <w:u w:val="single"/>
        </w:rPr>
        <w:t>∑ (</w:t>
      </w:r>
      <w:r w:rsidRPr="00BE2C8B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n</w:t>
      </w:r>
      <w:r w:rsidRPr="004F7BDD">
        <w:rPr>
          <w:rFonts w:ascii="Times New Roman" w:hAnsi="Times New Roman"/>
          <w:sz w:val="28"/>
          <w:szCs w:val="28"/>
          <w:u w:val="single"/>
        </w:rPr>
        <w:t>:</w:t>
      </w:r>
      <w:proofErr w:type="spellStart"/>
      <w:r w:rsidRPr="00BE2C8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proofErr w:type="spellEnd"/>
      <w:r w:rsidRPr="004F7BDD">
        <w:rPr>
          <w:rFonts w:ascii="Times New Roman" w:hAnsi="Times New Roman"/>
          <w:sz w:val="28"/>
          <w:szCs w:val="28"/>
          <w:u w:val="single"/>
        </w:rPr>
        <w:t>=1)</w:t>
      </w:r>
      <w:r>
        <w:rPr>
          <w:rFonts w:ascii="Times New Roman" w:hAnsi="Times New Roman"/>
          <w:sz w:val="28"/>
          <w:szCs w:val="28"/>
          <w:u w:val="single"/>
        </w:rPr>
        <w:t xml:space="preserve"> Э</w:t>
      </w:r>
      <w:r w:rsidRPr="004F7BDD">
        <w:rPr>
          <w:rFonts w:ascii="Times New Roman" w:hAnsi="Times New Roman"/>
          <w:sz w:val="28"/>
          <w:szCs w:val="28"/>
          <w:u w:val="single"/>
          <w:vertAlign w:val="subscript"/>
        </w:rPr>
        <w:t>П</w:t>
      </w:r>
      <w:proofErr w:type="spellStart"/>
      <w:r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i</w:t>
      </w:r>
      <w:proofErr w:type="spellEnd"/>
      <w:r w:rsidRPr="004F7B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BDD">
        <w:rPr>
          <w:rFonts w:ascii="Times New Roman" w:hAnsi="Times New Roman"/>
          <w:sz w:val="28"/>
          <w:szCs w:val="28"/>
        </w:rPr>
        <w:t xml:space="preserve"> ,</w:t>
      </w:r>
    </w:p>
    <w:p w:rsidR="00B46B9E" w:rsidRPr="00BE2C8B" w:rsidRDefault="00BE2C8B" w:rsidP="0085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BE2C8B" w:rsidRDefault="00BE2C8B" w:rsidP="0085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C8B" w:rsidRPr="00BE2C8B" w:rsidRDefault="00BE2C8B" w:rsidP="00853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C8B"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E2C8B">
        <w:rPr>
          <w:rFonts w:ascii="Times New Roman" w:hAnsi="Times New Roman"/>
          <w:sz w:val="28"/>
          <w:szCs w:val="28"/>
        </w:rPr>
        <w:t>:</w:t>
      </w:r>
      <w:proofErr w:type="gramEnd"/>
    </w:p>
    <w:p w:rsidR="00BE2C8B" w:rsidRPr="004F7BDD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суммарная оценка степени достижения целевых показателей муниципальной программы;</w:t>
      </w:r>
    </w:p>
    <w:p w:rsidR="00BE2C8B" w:rsidRDefault="00BE2C8B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C8B">
        <w:rPr>
          <w:rFonts w:ascii="Times New Roman" w:hAnsi="Times New Roman"/>
          <w:sz w:val="28"/>
          <w:szCs w:val="28"/>
        </w:rPr>
        <w:t>Э</w:t>
      </w:r>
      <w:r w:rsidRPr="005F1573">
        <w:rPr>
          <w:rFonts w:ascii="Times New Roman" w:hAnsi="Times New Roman"/>
          <w:sz w:val="28"/>
          <w:szCs w:val="28"/>
          <w:vertAlign w:val="subscript"/>
        </w:rPr>
        <w:t xml:space="preserve">П – </w:t>
      </w:r>
      <w:r w:rsidRPr="00BE2C8B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хода реализации целевого </w:t>
      </w:r>
      <w:r w:rsidR="005F1573">
        <w:rPr>
          <w:rFonts w:ascii="Times New Roman" w:hAnsi="Times New Roman"/>
          <w:sz w:val="28"/>
          <w:szCs w:val="28"/>
        </w:rPr>
        <w:t>показателя муниципальной программы;</w:t>
      </w:r>
    </w:p>
    <w:p w:rsidR="005F1573" w:rsidRDefault="005F1573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F1573">
        <w:rPr>
          <w:rFonts w:ascii="Times New Roman" w:hAnsi="Times New Roman"/>
          <w:sz w:val="28"/>
          <w:szCs w:val="28"/>
        </w:rPr>
        <w:t xml:space="preserve"> – номер </w:t>
      </w:r>
      <w:r>
        <w:rPr>
          <w:rFonts w:ascii="Times New Roman" w:hAnsi="Times New Roman"/>
          <w:sz w:val="28"/>
          <w:szCs w:val="28"/>
        </w:rPr>
        <w:t>показателя муниципальной программы;</w:t>
      </w:r>
    </w:p>
    <w:p w:rsidR="005F1573" w:rsidRDefault="005F1573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F157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F1573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F1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показателей муниципальной программы.</w:t>
      </w:r>
    </w:p>
    <w:p w:rsidR="005F1573" w:rsidRDefault="005F1573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D49" w:rsidRDefault="00693D49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1,0. Данный показатель характеризует высокий уровень эффективности реализации муниципальной программы по степени достижения целевых показателей. </w:t>
      </w:r>
    </w:p>
    <w:p w:rsidR="005F1573" w:rsidRPr="005F1573" w:rsidRDefault="00693D49" w:rsidP="00B46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1573" w:rsidRDefault="005F1573" w:rsidP="005F157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основных мероприятий, финансируемых за счет</w:t>
      </w:r>
      <w:r w:rsidR="00693D49">
        <w:rPr>
          <w:rFonts w:ascii="Times New Roman" w:hAnsi="Times New Roman"/>
          <w:sz w:val="28"/>
          <w:szCs w:val="28"/>
        </w:rPr>
        <w:t xml:space="preserve"> всех источников финансирования, оценивается как доля основных мероприятий, выполненных в полном объеме, по следующей формуле</w:t>
      </w:r>
      <w:r w:rsidR="00E20AD3">
        <w:rPr>
          <w:rFonts w:ascii="Times New Roman" w:hAnsi="Times New Roman"/>
          <w:sz w:val="28"/>
          <w:szCs w:val="28"/>
        </w:rPr>
        <w:t>: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F1573" w:rsidRDefault="005F1573" w:rsidP="005F1573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/ М,</w:t>
      </w:r>
    </w:p>
    <w:p w:rsidR="00E20AD3" w:rsidRDefault="00E20AD3" w:rsidP="005F1573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12/12,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степень реализации основных мероприятий;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общее количество основных мероприятий, запланированных к реализации в отчетном году.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12 / 12 = 1</w:t>
      </w:r>
    </w:p>
    <w:p w:rsidR="005F1573" w:rsidRDefault="005F1573" w:rsidP="005F157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F1573" w:rsidRDefault="005F1573" w:rsidP="005F157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мероприятий: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/ М,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Где: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735DB4">
        <w:rPr>
          <w:rFonts w:ascii="Times New Roman" w:hAnsi="Times New Roman"/>
          <w:sz w:val="28"/>
          <w:szCs w:val="28"/>
        </w:rPr>
        <w:t>12/12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573" w:rsidRDefault="005F1573" w:rsidP="005F157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расходов;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Зф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5F1573" w:rsidRDefault="005F1573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06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5069A">
        <w:rPr>
          <w:rFonts w:ascii="Times New Roman" w:hAnsi="Times New Roman"/>
          <w:sz w:val="28"/>
          <w:szCs w:val="28"/>
        </w:rPr>
        <w:t>плановые бюджетные ассигнования на реализацию муниципальной программы в отчетном году.</w:t>
      </w:r>
    </w:p>
    <w:p w:rsidR="0075069A" w:rsidRDefault="0075069A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69A" w:rsidRDefault="0075069A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</w:t>
      </w:r>
      <w:r w:rsidR="00735DB4">
        <w:rPr>
          <w:rFonts w:ascii="Times New Roman" w:hAnsi="Times New Roman"/>
          <w:sz w:val="28"/>
          <w:szCs w:val="28"/>
        </w:rPr>
        <w:t xml:space="preserve"> </w:t>
      </w:r>
      <w:r w:rsidR="004479D0">
        <w:rPr>
          <w:rFonts w:ascii="Times New Roman" w:hAnsi="Times New Roman"/>
          <w:sz w:val="28"/>
          <w:szCs w:val="28"/>
        </w:rPr>
        <w:t>9 678,3</w:t>
      </w:r>
      <w:r w:rsidR="004545B4">
        <w:rPr>
          <w:rFonts w:ascii="Times New Roman" w:hAnsi="Times New Roman"/>
          <w:sz w:val="28"/>
          <w:szCs w:val="28"/>
        </w:rPr>
        <w:t xml:space="preserve"> </w:t>
      </w:r>
      <w:r w:rsidR="00735DB4">
        <w:rPr>
          <w:rFonts w:ascii="Times New Roman" w:hAnsi="Times New Roman"/>
          <w:sz w:val="28"/>
          <w:szCs w:val="28"/>
        </w:rPr>
        <w:t>/</w:t>
      </w:r>
      <w:r w:rsidR="004545B4">
        <w:rPr>
          <w:rFonts w:ascii="Times New Roman" w:hAnsi="Times New Roman"/>
          <w:sz w:val="28"/>
          <w:szCs w:val="28"/>
        </w:rPr>
        <w:t xml:space="preserve"> </w:t>
      </w:r>
      <w:r w:rsidR="004479D0">
        <w:rPr>
          <w:rFonts w:ascii="Times New Roman" w:hAnsi="Times New Roman"/>
          <w:sz w:val="28"/>
          <w:szCs w:val="28"/>
        </w:rPr>
        <w:t>9 359,9</w:t>
      </w:r>
    </w:p>
    <w:p w:rsidR="0075069A" w:rsidRDefault="0075069A" w:rsidP="005F1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69A" w:rsidRDefault="0075069A" w:rsidP="0075069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средств поселения:</w:t>
      </w: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 СР 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 xml:space="preserve"> / СС 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r>
        <w:rPr>
          <w:rFonts w:ascii="Times New Roman" w:hAnsi="Times New Roman"/>
          <w:sz w:val="28"/>
          <w:szCs w:val="28"/>
        </w:rPr>
        <w:t>,</w:t>
      </w: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75069A" w:rsidRDefault="0075069A" w:rsidP="007506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75069A" w:rsidRPr="0075069A" w:rsidRDefault="0075069A" w:rsidP="00A15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 </w:t>
      </w:r>
      <w:r>
        <w:rPr>
          <w:rFonts w:ascii="Times New Roman" w:hAnsi="Times New Roman"/>
          <w:sz w:val="28"/>
          <w:szCs w:val="28"/>
          <w:vertAlign w:val="subscript"/>
        </w:rPr>
        <w:t xml:space="preserve">уз </w:t>
      </w:r>
      <w:r>
        <w:rPr>
          <w:rFonts w:ascii="Times New Roman" w:hAnsi="Times New Roman"/>
          <w:sz w:val="28"/>
          <w:szCs w:val="28"/>
        </w:rPr>
        <w:t>– степень соответствия запланированному уровню расходов из бюджета поселения.</w:t>
      </w:r>
    </w:p>
    <w:p w:rsidR="00735DB4" w:rsidRDefault="00735DB4" w:rsidP="00735DB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11CB7">
        <w:rPr>
          <w:rFonts w:ascii="Times New Roman" w:hAnsi="Times New Roman"/>
          <w:sz w:val="28"/>
          <w:szCs w:val="28"/>
        </w:rPr>
        <w:t>= 1/</w:t>
      </w:r>
      <w:r w:rsidR="004479D0">
        <w:rPr>
          <w:rFonts w:ascii="Times New Roman" w:hAnsi="Times New Roman"/>
          <w:sz w:val="28"/>
          <w:szCs w:val="28"/>
        </w:rPr>
        <w:t>1,03</w:t>
      </w:r>
      <w:r w:rsidR="00C11CB7">
        <w:rPr>
          <w:rFonts w:ascii="Times New Roman" w:hAnsi="Times New Roman"/>
          <w:sz w:val="28"/>
          <w:szCs w:val="28"/>
        </w:rPr>
        <w:t xml:space="preserve">= </w:t>
      </w:r>
      <w:r w:rsidR="004479D0">
        <w:rPr>
          <w:rFonts w:ascii="Times New Roman" w:hAnsi="Times New Roman"/>
          <w:sz w:val="28"/>
          <w:szCs w:val="28"/>
        </w:rPr>
        <w:t>0,97</w:t>
      </w:r>
    </w:p>
    <w:p w:rsidR="00735DB4" w:rsidRDefault="00735DB4" w:rsidP="00735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735DB4" w:rsidRDefault="00874657" w:rsidP="00735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323850"/>
            <wp:effectExtent l="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DB4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735DB4" w:rsidRDefault="00874657" w:rsidP="00735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54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DB4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735DB4" w:rsidRDefault="00874657" w:rsidP="00735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65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DB4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="00735DB4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735DB4" w:rsidRDefault="00735DB4" w:rsidP="00735DB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5DB4" w:rsidRDefault="00735DB4" w:rsidP="00735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При расчете оценки эффективности реализации программы применяются следующие коэффициенты значимости:</w:t>
      </w:r>
    </w:p>
    <w:p w:rsidR="00735DB4" w:rsidRDefault="00735DB4" w:rsidP="00735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735DB4" w:rsidRDefault="00735DB4" w:rsidP="00735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735DB4" w:rsidRDefault="00735DB4" w:rsidP="00735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735DB4" w:rsidRDefault="00735DB4" w:rsidP="00735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 Уровень реализации  муниципальной программы в целом оценивается по формуле:</w:t>
      </w:r>
    </w:p>
    <w:p w:rsidR="00735DB4" w:rsidRDefault="00735DB4" w:rsidP="00735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0,5 +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0,2.</w:t>
      </w:r>
    </w:p>
    <w:p w:rsidR="00735DB4" w:rsidRDefault="00377C15" w:rsidP="00377C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735DB4">
        <w:rPr>
          <w:rFonts w:ascii="Times New Roman" w:hAnsi="Times New Roman"/>
          <w:sz w:val="28"/>
          <w:szCs w:val="28"/>
        </w:rPr>
        <w:t>УР</w:t>
      </w:r>
      <w:r w:rsidR="00735DB4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="00735D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35DB4">
        <w:rPr>
          <w:rFonts w:ascii="Times New Roman" w:hAnsi="Times New Roman"/>
          <w:sz w:val="28"/>
          <w:szCs w:val="28"/>
        </w:rPr>
        <w:t>= 1</w:t>
      </w:r>
      <w:r w:rsidR="00735DB4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735DB4">
        <w:rPr>
          <w:rFonts w:ascii="Times New Roman" w:hAnsi="Times New Roman"/>
          <w:sz w:val="28"/>
          <w:szCs w:val="28"/>
        </w:rPr>
        <w:t>х</w:t>
      </w:r>
      <w:proofErr w:type="spellEnd"/>
      <w:r w:rsidR="00735D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35DB4">
        <w:rPr>
          <w:rFonts w:ascii="Times New Roman" w:hAnsi="Times New Roman"/>
          <w:sz w:val="28"/>
          <w:szCs w:val="28"/>
        </w:rPr>
        <w:t>0,5 + 1</w:t>
      </w:r>
      <w:r w:rsidR="00735DB4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735DB4">
        <w:rPr>
          <w:rFonts w:ascii="Times New Roman" w:hAnsi="Times New Roman"/>
          <w:sz w:val="28"/>
          <w:szCs w:val="28"/>
        </w:rPr>
        <w:t>х</w:t>
      </w:r>
      <w:proofErr w:type="spellEnd"/>
      <w:r w:rsidR="00735DB4">
        <w:rPr>
          <w:rFonts w:ascii="Times New Roman" w:hAnsi="Times New Roman"/>
          <w:sz w:val="28"/>
          <w:szCs w:val="28"/>
        </w:rPr>
        <w:t xml:space="preserve"> 0,3 + 1,004</w:t>
      </w:r>
      <w:r w:rsidR="00735DB4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735DB4">
        <w:rPr>
          <w:rFonts w:ascii="Times New Roman" w:hAnsi="Times New Roman"/>
          <w:sz w:val="28"/>
          <w:szCs w:val="28"/>
        </w:rPr>
        <w:t>х</w:t>
      </w:r>
      <w:proofErr w:type="spellEnd"/>
      <w:r w:rsidR="00735DB4">
        <w:rPr>
          <w:rFonts w:ascii="Times New Roman" w:hAnsi="Times New Roman"/>
          <w:sz w:val="28"/>
          <w:szCs w:val="28"/>
        </w:rPr>
        <w:t xml:space="preserve"> 0,2</w:t>
      </w:r>
    </w:p>
    <w:p w:rsidR="00735DB4" w:rsidRDefault="00735DB4" w:rsidP="00735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1,0008</w:t>
      </w:r>
    </w:p>
    <w:p w:rsidR="00735DB4" w:rsidRDefault="00735DB4" w:rsidP="00735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1,0008</w:t>
      </w:r>
    </w:p>
    <w:p w:rsidR="00735DB4" w:rsidRDefault="00735DB4" w:rsidP="0075069A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75069A" w:rsidRDefault="0075069A" w:rsidP="0075069A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9. Результаты реализации мер муниципального и правового регулирования</w:t>
      </w:r>
    </w:p>
    <w:p w:rsidR="002C7156" w:rsidRDefault="002C7156" w:rsidP="0075069A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75069A" w:rsidRDefault="003C1456" w:rsidP="003C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C7156">
        <w:rPr>
          <w:rFonts w:ascii="Times New Roman" w:hAnsi="Times New Roman"/>
          <w:sz w:val="28"/>
          <w:szCs w:val="28"/>
        </w:rPr>
        <w:t xml:space="preserve">    </w:t>
      </w:r>
      <w:r w:rsidR="0075069A">
        <w:rPr>
          <w:rFonts w:ascii="Times New Roman" w:hAnsi="Times New Roman"/>
          <w:sz w:val="28"/>
          <w:szCs w:val="28"/>
        </w:rPr>
        <w:t>Основным риском реализации программы является возможное с</w:t>
      </w:r>
      <w:r>
        <w:rPr>
          <w:rFonts w:ascii="Times New Roman" w:hAnsi="Times New Roman"/>
          <w:sz w:val="28"/>
          <w:szCs w:val="28"/>
        </w:rPr>
        <w:t>нижение темпов экономического ро</w:t>
      </w:r>
      <w:r w:rsidR="0075069A">
        <w:rPr>
          <w:rFonts w:ascii="Times New Roman" w:hAnsi="Times New Roman"/>
          <w:sz w:val="28"/>
          <w:szCs w:val="28"/>
        </w:rPr>
        <w:t>ста, что может повлечь увеличение дефицита местного бюджета и, соответственно, муниципального долга и стоимости обслуживания. Кроме того, существуют риски использования при формировании документов</w:t>
      </w:r>
      <w:r>
        <w:rPr>
          <w:rFonts w:ascii="Times New Roman" w:hAnsi="Times New Roman"/>
          <w:sz w:val="28"/>
          <w:szCs w:val="28"/>
        </w:rPr>
        <w:t xml:space="preserve"> стратегического планирования (</w:t>
      </w:r>
      <w:r w:rsidR="0075069A">
        <w:rPr>
          <w:rFonts w:ascii="Times New Roman" w:hAnsi="Times New Roman"/>
          <w:sz w:val="28"/>
          <w:szCs w:val="28"/>
        </w:rPr>
        <w:t>бюджетной стратегии, муниципальных программ) прогноза расходов, не соответствующего прогнозу доходов.</w:t>
      </w:r>
    </w:p>
    <w:p w:rsidR="003C1456" w:rsidRDefault="003C1456" w:rsidP="003C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управления финансовыми рисками при реализации муниципальной программы основной мерой правового регулирования стало утверждение постановлением Администрации николаевского сельского поселения от   бюджетного прогноза на долгосрочный период и утвержденный  прогноз долгосрочного социально-экономического развития Николаевского сельского поселения до 2030 года.</w:t>
      </w:r>
    </w:p>
    <w:p w:rsidR="003C1456" w:rsidRDefault="003C1456" w:rsidP="003C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Минимизация рисков способствует совершенствование нормативной правовой базы, регламентирующей бюджетный процесс и межбюджетные отношения в Николаевском сельском поселении, своевременное принятие  решений Собрания депутатов Николаевского сельского поселения </w:t>
      </w:r>
      <w:r w:rsidR="00A15FE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Николаевского сельского поселения на очередной финансовый год и плановый период</w:t>
      </w:r>
      <w:r w:rsidR="00A15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15FE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sz w:val="28"/>
          <w:szCs w:val="28"/>
        </w:rPr>
        <w:t>отчете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Николаевского сельского поселения</w:t>
      </w:r>
      <w:r w:rsidR="00A15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C1456" w:rsidRDefault="00F92EB5" w:rsidP="003C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</w:t>
      </w:r>
      <w:r w:rsidR="004479D0">
        <w:rPr>
          <w:rFonts w:ascii="Times New Roman" w:hAnsi="Times New Roman"/>
          <w:sz w:val="28"/>
          <w:szCs w:val="28"/>
        </w:rPr>
        <w:t xml:space="preserve"> 2023</w:t>
      </w:r>
      <w:r w:rsidR="003C1456">
        <w:rPr>
          <w:rFonts w:ascii="Times New Roman" w:hAnsi="Times New Roman"/>
          <w:sz w:val="28"/>
          <w:szCs w:val="28"/>
        </w:rPr>
        <w:t xml:space="preserve"> года были внесены изменения в решение Собрания депутатов Николаевского сельского поселения от 27.07.2007 №69 «О бюджетном процессе в николаевском сельском поселении»</w:t>
      </w:r>
    </w:p>
    <w:p w:rsidR="003C1456" w:rsidRDefault="003C1456" w:rsidP="003C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Собрания депутатов Николаевского сельского поселения </w:t>
      </w:r>
      <w:r w:rsidR="00735DB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Николаевского сельского поселения на очередной финансовый год и на плановый период</w:t>
      </w:r>
      <w:r w:rsidR="00735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35DB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отчета об исполнении бюджета Николаевского сельского поселения</w:t>
      </w:r>
      <w:r w:rsidR="00735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приняты своевременно и в соответствии с Бюджетным кодексом Российской Федерации и решением Собрания депутатов николаевского сельского пос</w:t>
      </w:r>
      <w:r w:rsidR="00735DB4">
        <w:rPr>
          <w:rFonts w:ascii="Times New Roman" w:hAnsi="Times New Roman"/>
          <w:sz w:val="28"/>
          <w:szCs w:val="28"/>
        </w:rPr>
        <w:t>еления «О бюджетном процессе в Н</w:t>
      </w:r>
      <w:r>
        <w:rPr>
          <w:rFonts w:ascii="Times New Roman" w:hAnsi="Times New Roman"/>
          <w:sz w:val="28"/>
          <w:szCs w:val="28"/>
        </w:rPr>
        <w:t>иколаевском сельском поселении».</w:t>
      </w:r>
      <w:proofErr w:type="gramEnd"/>
    </w:p>
    <w:p w:rsidR="002C7156" w:rsidRDefault="002C7156" w:rsidP="003C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5AD" w:rsidRPr="00735DB4" w:rsidRDefault="003635AD" w:rsidP="00735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635AD" w:rsidRPr="00735DB4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935A0" w:rsidRPr="007935A0" w:rsidRDefault="001E6F29" w:rsidP="0059270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2709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EF0296" w:rsidRDefault="00EF0296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7935A0" w:rsidRPr="00EF029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показателях (индикаторах</w:t>
      </w:r>
      <w:r w:rsidR="007935A0" w:rsidRPr="00EF02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 муниципальной программы и их значениях муниципальной программы Николаевского сельского поселения </w:t>
      </w:r>
      <w:r w:rsidR="00DB320B" w:rsidRPr="00EF0296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3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7935A0" w:rsidRPr="00DB320B" w:rsidRDefault="0059141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272" w:type="dxa"/>
          </w:tcPr>
          <w:p w:rsidR="007935A0" w:rsidRPr="00DB320B" w:rsidRDefault="005914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1" w:type="dxa"/>
          </w:tcPr>
          <w:p w:rsidR="007935A0" w:rsidRPr="00DB320B" w:rsidRDefault="005914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935A0" w:rsidRPr="00DB320B" w:rsidRDefault="005914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35A0" w:rsidRPr="00DB320B" w:rsidRDefault="005914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103" w:type="dxa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E9" w:rsidRPr="00507BE3" w:rsidTr="00507BE3">
        <w:tc>
          <w:tcPr>
            <w:tcW w:w="673" w:type="dxa"/>
          </w:tcPr>
          <w:p w:rsidR="007935A0" w:rsidRPr="00DB320B" w:rsidRDefault="0059141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7935A0" w:rsidRPr="00DB320B" w:rsidRDefault="0059141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Качество управления финансами</w:t>
            </w:r>
            <w:r w:rsidR="00D87BC9" w:rsidRPr="00DB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A18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="00D87BC9" w:rsidRPr="00DB320B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  <w:r w:rsidR="00592709" w:rsidRPr="00DB320B">
              <w:rPr>
                <w:rFonts w:ascii="Times New Roman" w:hAnsi="Times New Roman"/>
                <w:sz w:val="24"/>
                <w:szCs w:val="24"/>
              </w:rPr>
              <w:t xml:space="preserve"> определяемое финансовым управлением</w:t>
            </w:r>
            <w:r w:rsidR="00D87BC9" w:rsidRPr="00DB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7BC9" w:rsidRPr="00DB320B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="00D87BC9" w:rsidRPr="00DB320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2" w:type="dxa"/>
          </w:tcPr>
          <w:p w:rsidR="007935A0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421" w:type="dxa"/>
          </w:tcPr>
          <w:p w:rsidR="007935A0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="00592709" w:rsidRPr="00DB32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76" w:type="dxa"/>
          </w:tcPr>
          <w:p w:rsidR="007935A0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92709" w:rsidRPr="00DB32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7935A0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92709" w:rsidRPr="00DB32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03" w:type="dxa"/>
          </w:tcPr>
          <w:p w:rsidR="007935A0" w:rsidRPr="00DB320B" w:rsidRDefault="00592709" w:rsidP="0059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Принято постановление Администрации Никола</w:t>
            </w:r>
            <w:r w:rsidR="004479D0">
              <w:rPr>
                <w:rFonts w:ascii="Times New Roman" w:hAnsi="Times New Roman"/>
                <w:sz w:val="24"/>
                <w:szCs w:val="24"/>
              </w:rPr>
              <w:t>евского сельского поселения от 20.02.2022 №195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«Об утверждении бюджетного прогноза Николаевского сельского поселения на долгосрочный период»</w:t>
            </w: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DB320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3" w:type="dxa"/>
          </w:tcPr>
          <w:p w:rsidR="007935A0" w:rsidRPr="00DB320B" w:rsidRDefault="00D87BC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Объем налоговых и неналоговых доходов бюджета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2" w:type="dxa"/>
          </w:tcPr>
          <w:p w:rsidR="007935A0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т</w:t>
            </w:r>
            <w:r w:rsidR="00D87BC9" w:rsidRPr="00DB320B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="00D87BC9" w:rsidRPr="00DB32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87BC9" w:rsidRPr="00DB320B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421" w:type="dxa"/>
          </w:tcPr>
          <w:p w:rsidR="007935A0" w:rsidRPr="00DB320B" w:rsidRDefault="004479D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5 634,0</w:t>
            </w:r>
          </w:p>
        </w:tc>
        <w:tc>
          <w:tcPr>
            <w:tcW w:w="1276" w:type="dxa"/>
          </w:tcPr>
          <w:p w:rsidR="007935A0" w:rsidRPr="00DB320B" w:rsidRDefault="004479D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5 948,9</w:t>
            </w:r>
          </w:p>
        </w:tc>
        <w:tc>
          <w:tcPr>
            <w:tcW w:w="1559" w:type="dxa"/>
          </w:tcPr>
          <w:p w:rsidR="007935A0" w:rsidRPr="00DB320B" w:rsidRDefault="004479D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5 482,8</w:t>
            </w:r>
          </w:p>
        </w:tc>
        <w:tc>
          <w:tcPr>
            <w:tcW w:w="5103" w:type="dxa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E9" w:rsidRPr="00507BE3" w:rsidTr="008123B6">
        <w:tc>
          <w:tcPr>
            <w:tcW w:w="673" w:type="dxa"/>
          </w:tcPr>
          <w:p w:rsidR="007935A0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3" w:type="dxa"/>
          </w:tcPr>
          <w:p w:rsidR="007935A0" w:rsidRPr="00DB320B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272" w:type="dxa"/>
          </w:tcPr>
          <w:p w:rsidR="007935A0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21" w:type="dxa"/>
          </w:tcPr>
          <w:p w:rsidR="007935A0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5A0" w:rsidRPr="00DB320B" w:rsidRDefault="004479D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</w:tcPr>
          <w:p w:rsidR="007935A0" w:rsidRPr="00DB320B" w:rsidRDefault="004479D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103" w:type="dxa"/>
          </w:tcPr>
          <w:p w:rsidR="007935A0" w:rsidRPr="00DB320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E3" w:rsidRPr="00507BE3" w:rsidTr="00507BE3">
        <w:tc>
          <w:tcPr>
            <w:tcW w:w="15417" w:type="dxa"/>
            <w:gridSpan w:val="7"/>
          </w:tcPr>
          <w:p w:rsidR="000433E3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0433E3" w:rsidRPr="00507BE3" w:rsidTr="008123B6">
        <w:tc>
          <w:tcPr>
            <w:tcW w:w="673" w:type="dxa"/>
          </w:tcPr>
          <w:p w:rsidR="000433E3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3" w:type="dxa"/>
          </w:tcPr>
          <w:p w:rsidR="000433E3" w:rsidRPr="00DB320B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Исполнение  расходных обязательств бюджета поселения</w:t>
            </w:r>
          </w:p>
        </w:tc>
        <w:tc>
          <w:tcPr>
            <w:tcW w:w="1272" w:type="dxa"/>
          </w:tcPr>
          <w:p w:rsidR="000433E3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21" w:type="dxa"/>
          </w:tcPr>
          <w:p w:rsidR="000433E3" w:rsidRPr="00DB320B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3E3" w:rsidRPr="00DB320B" w:rsidRDefault="008A6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447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33E3" w:rsidRPr="00DB320B" w:rsidRDefault="008A626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5103" w:type="dxa"/>
          </w:tcPr>
          <w:p w:rsidR="000433E3" w:rsidRPr="00DB320B" w:rsidRDefault="000433E3" w:rsidP="00EB6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 результате исполнения бюджета поселения  за отчетный год образовалась экономия денежных средств</w:t>
            </w:r>
            <w:r w:rsidR="009965E9" w:rsidRPr="00DB32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479D0">
              <w:rPr>
                <w:rFonts w:ascii="Times New Roman" w:hAnsi="Times New Roman"/>
                <w:sz w:val="24"/>
                <w:szCs w:val="24"/>
              </w:rPr>
              <w:t xml:space="preserve">628,7 </w:t>
            </w:r>
            <w:r w:rsidR="009965E9" w:rsidRPr="00DB32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965E9" w:rsidRPr="00DB32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965E9" w:rsidRPr="00DB320B">
              <w:rPr>
                <w:rFonts w:ascii="Times New Roman" w:hAnsi="Times New Roman"/>
                <w:sz w:val="24"/>
                <w:szCs w:val="24"/>
              </w:rPr>
              <w:t xml:space="preserve">ублей; </w:t>
            </w:r>
          </w:p>
        </w:tc>
      </w:tr>
      <w:tr w:rsidR="009965E9" w:rsidRPr="00507BE3" w:rsidTr="00507BE3">
        <w:tc>
          <w:tcPr>
            <w:tcW w:w="15417" w:type="dxa"/>
            <w:gridSpan w:val="7"/>
          </w:tcPr>
          <w:p w:rsidR="009965E9" w:rsidRPr="00DB320B" w:rsidRDefault="009965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3. «Совершенствование системы распределения финансовых ресурсов между уровнями бюджетной системы»</w:t>
            </w:r>
          </w:p>
        </w:tc>
      </w:tr>
      <w:tr w:rsidR="000433E3" w:rsidRPr="00507BE3" w:rsidTr="008123B6">
        <w:tc>
          <w:tcPr>
            <w:tcW w:w="673" w:type="dxa"/>
          </w:tcPr>
          <w:p w:rsidR="000433E3" w:rsidRPr="00DB320B" w:rsidRDefault="009965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</w:tcPr>
          <w:p w:rsidR="000433E3" w:rsidRPr="00DB320B" w:rsidRDefault="009965E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Доля межбюджетных трансфертов, распределяемых по утвержденным методикам в общем объеме расходов</w:t>
            </w:r>
          </w:p>
        </w:tc>
        <w:tc>
          <w:tcPr>
            <w:tcW w:w="1272" w:type="dxa"/>
          </w:tcPr>
          <w:p w:rsidR="000433E3" w:rsidRPr="00DB320B" w:rsidRDefault="009965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21" w:type="dxa"/>
          </w:tcPr>
          <w:p w:rsidR="000433E3" w:rsidRPr="00DB320B" w:rsidRDefault="007E748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433E3" w:rsidRPr="00DB320B" w:rsidRDefault="007E748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433E3" w:rsidRPr="00DB320B" w:rsidRDefault="007E748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103" w:type="dxa"/>
          </w:tcPr>
          <w:p w:rsidR="000433E3" w:rsidRPr="00DB320B" w:rsidRDefault="007E7482" w:rsidP="0065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Уменьшились 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="00EB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так как были переданы полномочия</w:t>
            </w:r>
          </w:p>
        </w:tc>
      </w:tr>
    </w:tbl>
    <w:p w:rsidR="00853936" w:rsidRDefault="00853936" w:rsidP="00DB3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936" w:rsidRDefault="00853936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7518" w:rsidRPr="007935A0" w:rsidRDefault="00592709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DB320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320B">
        <w:rPr>
          <w:rFonts w:ascii="Times New Roman" w:hAnsi="Times New Roman"/>
          <w:sz w:val="28"/>
          <w:szCs w:val="28"/>
        </w:rPr>
        <w:t xml:space="preserve">Сведения о </w:t>
      </w:r>
      <w:r w:rsidR="00592709" w:rsidRPr="00DB320B">
        <w:rPr>
          <w:rFonts w:ascii="Times New Roman" w:hAnsi="Times New Roman"/>
          <w:sz w:val="28"/>
          <w:szCs w:val="28"/>
        </w:rPr>
        <w:t xml:space="preserve">выполнении основных </w:t>
      </w:r>
      <w:r w:rsidRPr="00DB320B">
        <w:rPr>
          <w:rFonts w:ascii="Times New Roman" w:hAnsi="Times New Roman"/>
          <w:sz w:val="28"/>
          <w:szCs w:val="28"/>
        </w:rPr>
        <w:t>мероприятий подпрограмм</w:t>
      </w:r>
      <w:r w:rsidR="00592709" w:rsidRPr="00DB320B">
        <w:rPr>
          <w:rFonts w:ascii="Times New Roman" w:hAnsi="Times New Roman"/>
          <w:sz w:val="28"/>
          <w:szCs w:val="28"/>
        </w:rPr>
        <w:t xml:space="preserve"> и мероприятий ведомственных целевых программ, а также контрольных событий </w:t>
      </w:r>
      <w:r w:rsidRPr="00DB320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B54A56">
        <w:rPr>
          <w:rFonts w:ascii="Times New Roman" w:hAnsi="Times New Roman"/>
          <w:sz w:val="28"/>
          <w:szCs w:val="28"/>
        </w:rPr>
        <w:t xml:space="preserve"> за 2023</w:t>
      </w:r>
      <w:r w:rsidR="00592709" w:rsidRPr="00DB320B">
        <w:rPr>
          <w:rFonts w:ascii="Times New Roman" w:hAnsi="Times New Roman"/>
          <w:sz w:val="28"/>
          <w:szCs w:val="28"/>
        </w:rPr>
        <w:t xml:space="preserve"> год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1985"/>
        <w:gridCol w:w="1417"/>
      </w:tblGrid>
      <w:tr w:rsidR="00963444" w:rsidRPr="00507BE3" w:rsidTr="00507BE3">
        <w:trPr>
          <w:trHeight w:val="498"/>
        </w:trPr>
        <w:tc>
          <w:tcPr>
            <w:tcW w:w="817" w:type="dxa"/>
            <w:vMerge w:val="restart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3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507BE3" w:rsidTr="00507BE3">
        <w:trPr>
          <w:trHeight w:val="782"/>
        </w:trPr>
        <w:tc>
          <w:tcPr>
            <w:tcW w:w="817" w:type="dxa"/>
            <w:vMerge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DB320B" w:rsidRDefault="006C2F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DB320B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20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1529FC" w:rsidRPr="00507BE3" w:rsidTr="00507BE3">
        <w:tc>
          <w:tcPr>
            <w:tcW w:w="817" w:type="dxa"/>
          </w:tcPr>
          <w:p w:rsidR="007A65CF" w:rsidRPr="00DB320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7A65CF" w:rsidRPr="00DB320B" w:rsidRDefault="00A158C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исполнением доходов бюджета </w:t>
            </w:r>
            <w:r w:rsidR="00E57380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сельского поселения и снижением недоимки</w:t>
            </w:r>
          </w:p>
        </w:tc>
        <w:tc>
          <w:tcPr>
            <w:tcW w:w="1984" w:type="dxa"/>
          </w:tcPr>
          <w:p w:rsidR="007A65CF" w:rsidRPr="00DB320B" w:rsidRDefault="007A65CF" w:rsidP="00DB3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="00DB320B">
              <w:rPr>
                <w:rFonts w:ascii="Times New Roman" w:hAnsi="Times New Roman"/>
                <w:sz w:val="24"/>
                <w:szCs w:val="24"/>
              </w:rPr>
              <w:t>(Ковалева Е.П.)</w:t>
            </w:r>
          </w:p>
        </w:tc>
        <w:tc>
          <w:tcPr>
            <w:tcW w:w="1276" w:type="dxa"/>
          </w:tcPr>
          <w:p w:rsidR="007A65CF" w:rsidRPr="00DB320B" w:rsidRDefault="007A65CF" w:rsidP="001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A8774A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65CF" w:rsidRPr="00DB320B" w:rsidRDefault="00A158C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</w:tcPr>
          <w:p w:rsidR="007A65CF" w:rsidRPr="00DB320B" w:rsidRDefault="00545BE5" w:rsidP="0045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65CF" w:rsidRPr="00DB320B" w:rsidRDefault="0052590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126" w:type="dxa"/>
          </w:tcPr>
          <w:p w:rsidR="007A65CF" w:rsidRPr="00DB320B" w:rsidRDefault="008541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Исп</w:t>
            </w:r>
            <w:r w:rsidR="006C2F16" w:rsidRPr="00DB320B">
              <w:rPr>
                <w:rFonts w:ascii="Times New Roman" w:hAnsi="Times New Roman"/>
                <w:sz w:val="24"/>
                <w:szCs w:val="24"/>
              </w:rPr>
              <w:t xml:space="preserve">олнение бюджетных назначений по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налоговым и неналоговым доходам; достижение устойчивой положительной динамики поступлений по всем видам налогов</w:t>
            </w:r>
          </w:p>
        </w:tc>
        <w:tc>
          <w:tcPr>
            <w:tcW w:w="1985" w:type="dxa"/>
          </w:tcPr>
          <w:p w:rsidR="007A65CF" w:rsidRPr="00DB320B" w:rsidRDefault="008541E3" w:rsidP="00B5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План по собственным доходам </w:t>
            </w:r>
            <w:r w:rsidR="00545BE5">
              <w:rPr>
                <w:rFonts w:ascii="Times New Roman" w:hAnsi="Times New Roman"/>
                <w:sz w:val="24"/>
                <w:szCs w:val="24"/>
              </w:rPr>
              <w:t>(</w:t>
            </w:r>
            <w:r w:rsidR="00B54A56">
              <w:rPr>
                <w:rFonts w:ascii="Times New Roman" w:hAnsi="Times New Roman"/>
                <w:sz w:val="24"/>
                <w:szCs w:val="24"/>
              </w:rPr>
              <w:t>налоговым и неналоговым) за 2023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год исполнен на </w:t>
            </w:r>
            <w:r w:rsidR="00B54A56">
              <w:rPr>
                <w:rFonts w:ascii="Times New Roman" w:hAnsi="Times New Roman"/>
                <w:sz w:val="24"/>
                <w:szCs w:val="24"/>
              </w:rPr>
              <w:t>92,1</w:t>
            </w:r>
            <w:r w:rsidR="0054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1C9" w:rsidRPr="00DB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417" w:type="dxa"/>
          </w:tcPr>
          <w:p w:rsidR="007A65CF" w:rsidRPr="00DB320B" w:rsidRDefault="00EB65A7" w:rsidP="00B5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E719C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C40AED" w:rsidRPr="00DB320B">
              <w:rPr>
                <w:rFonts w:ascii="Times New Roman" w:hAnsi="Times New Roman"/>
                <w:sz w:val="24"/>
                <w:szCs w:val="24"/>
              </w:rPr>
              <w:t xml:space="preserve"> доходной части бюджета по поступлениям налоговых и неналоговых доходов, по </w:t>
            </w:r>
            <w:r w:rsidR="002068A9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на 01.1</w:t>
            </w:r>
            <w:r w:rsidR="00B54A56">
              <w:rPr>
                <w:rFonts w:ascii="Times New Roman" w:hAnsi="Times New Roman"/>
                <w:sz w:val="24"/>
                <w:szCs w:val="24"/>
              </w:rPr>
              <w:t>1.23</w:t>
            </w:r>
            <w:r w:rsidR="00C40AED" w:rsidRPr="00DB320B">
              <w:rPr>
                <w:rFonts w:ascii="Times New Roman" w:hAnsi="Times New Roman"/>
                <w:sz w:val="24"/>
                <w:szCs w:val="24"/>
              </w:rPr>
              <w:t xml:space="preserve">г. общая недоимка </w:t>
            </w:r>
            <w:r w:rsidR="00AE29AD">
              <w:rPr>
                <w:rFonts w:ascii="Times New Roman" w:hAnsi="Times New Roman"/>
                <w:sz w:val="24"/>
                <w:szCs w:val="24"/>
              </w:rPr>
              <w:t>(земельный налог и налог на имущество с физ</w:t>
            </w:r>
            <w:proofErr w:type="gramStart"/>
            <w:r w:rsidR="00AE29A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AE29AD">
              <w:rPr>
                <w:rFonts w:ascii="Times New Roman" w:hAnsi="Times New Roman"/>
                <w:sz w:val="24"/>
                <w:szCs w:val="24"/>
              </w:rPr>
              <w:t xml:space="preserve">иц) </w:t>
            </w:r>
            <w:r w:rsidR="00C40AED" w:rsidRPr="00DB320B">
              <w:rPr>
                <w:rFonts w:ascii="Times New Roman" w:hAnsi="Times New Roman"/>
                <w:sz w:val="24"/>
                <w:szCs w:val="24"/>
              </w:rPr>
              <w:t xml:space="preserve">числящаяся за поселением составила </w:t>
            </w:r>
            <w:r w:rsidR="00B54A56">
              <w:rPr>
                <w:rFonts w:ascii="Times New Roman" w:hAnsi="Times New Roman"/>
                <w:sz w:val="24"/>
                <w:szCs w:val="24"/>
              </w:rPr>
              <w:t>466,1</w:t>
            </w:r>
            <w:r w:rsidR="001C593C" w:rsidRPr="00DB320B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</w:tc>
      </w:tr>
      <w:tr w:rsidR="001529FC" w:rsidRPr="00507BE3" w:rsidTr="00507BE3">
        <w:tc>
          <w:tcPr>
            <w:tcW w:w="817" w:type="dxa"/>
          </w:tcPr>
          <w:p w:rsidR="00350CB8" w:rsidRPr="00DB320B" w:rsidRDefault="00350C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350CB8" w:rsidRPr="00DB320B" w:rsidRDefault="00A158C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налоговых льгот, установленных нормативно-правовым актом Администрации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350CB8" w:rsidRPr="00DB320B" w:rsidRDefault="00DB320B" w:rsidP="004D1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Администрация Николаевского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(Ковалева Е.П.)</w:t>
            </w:r>
          </w:p>
        </w:tc>
        <w:tc>
          <w:tcPr>
            <w:tcW w:w="1276" w:type="dxa"/>
          </w:tcPr>
          <w:p w:rsidR="00350CB8" w:rsidRPr="00DB320B" w:rsidRDefault="00350CB8" w:rsidP="0009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0CB8" w:rsidRPr="00DB320B" w:rsidRDefault="00A158CC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</w:tcPr>
          <w:p w:rsidR="00350CB8" w:rsidRPr="00DB320B" w:rsidRDefault="00350CB8" w:rsidP="0002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E719C4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0CB8" w:rsidRPr="00DB320B" w:rsidRDefault="0052590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126" w:type="dxa"/>
          </w:tcPr>
          <w:p w:rsidR="00350CB8" w:rsidRPr="00DB320B" w:rsidRDefault="00C07F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Сокращение 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1985" w:type="dxa"/>
          </w:tcPr>
          <w:p w:rsidR="00350CB8" w:rsidRPr="00DB320B" w:rsidRDefault="00C07FE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Льготы </w:t>
            </w:r>
            <w:r w:rsidR="006C2F16" w:rsidRPr="00DB320B"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r w:rsidR="00E57380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="006C2F16" w:rsidRPr="00DB320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установлены в соответствии с Налоговым кодексом РФ</w:t>
            </w:r>
          </w:p>
        </w:tc>
        <w:tc>
          <w:tcPr>
            <w:tcW w:w="1417" w:type="dxa"/>
          </w:tcPr>
          <w:p w:rsidR="00350CB8" w:rsidRPr="00DB320B" w:rsidRDefault="00350C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FC" w:rsidRPr="00507BE3" w:rsidTr="00507BE3">
        <w:tc>
          <w:tcPr>
            <w:tcW w:w="817" w:type="dxa"/>
          </w:tcPr>
          <w:p w:rsidR="00C07FE9" w:rsidRPr="00DB320B" w:rsidRDefault="00C07F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C07FE9" w:rsidRPr="00DB320B" w:rsidRDefault="00C07FE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Формирование бюджета поселения в соответствии с муниципальными программами</w:t>
            </w:r>
          </w:p>
        </w:tc>
        <w:tc>
          <w:tcPr>
            <w:tcW w:w="1984" w:type="dxa"/>
          </w:tcPr>
          <w:p w:rsidR="00C07FE9" w:rsidRPr="00DB320B" w:rsidRDefault="00C07FE9" w:rsidP="008D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Полякова Т.А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07FE9" w:rsidRPr="00DB320B" w:rsidRDefault="00545BE5" w:rsidP="0002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7FE9" w:rsidRPr="00DB320B" w:rsidRDefault="004545B4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7FE9" w:rsidRPr="00DB320B" w:rsidRDefault="00545BE5" w:rsidP="0002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7FE9" w:rsidRPr="00DB320B" w:rsidRDefault="00C07FE9" w:rsidP="0045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31.12.2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07FE9" w:rsidRPr="00DB320B" w:rsidRDefault="008E1586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</w:t>
            </w:r>
          </w:p>
        </w:tc>
        <w:tc>
          <w:tcPr>
            <w:tcW w:w="1985" w:type="dxa"/>
          </w:tcPr>
          <w:p w:rsidR="00C07FE9" w:rsidRPr="00DB320B" w:rsidRDefault="008E1586" w:rsidP="004B3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 сформирован на основании 1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417" w:type="dxa"/>
          </w:tcPr>
          <w:p w:rsidR="00C07FE9" w:rsidRPr="00DB320B" w:rsidRDefault="00C07F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35" w:rsidRPr="00507BE3" w:rsidTr="00507BE3">
        <w:tc>
          <w:tcPr>
            <w:tcW w:w="817" w:type="dxa"/>
          </w:tcPr>
          <w:p w:rsidR="003E1D35" w:rsidRPr="00DB320B" w:rsidRDefault="003E1D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D35" w:rsidRPr="00DB320B" w:rsidRDefault="003E1D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3E1D35" w:rsidRPr="00DB320B" w:rsidRDefault="003E1D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Николаевского сельского поселения «Об утверждении бюджетного прогноза Николаевского сельского поселения на долгосрочный период»</w:t>
            </w:r>
          </w:p>
        </w:tc>
        <w:tc>
          <w:tcPr>
            <w:tcW w:w="1984" w:type="dxa"/>
          </w:tcPr>
          <w:p w:rsidR="003E1D35" w:rsidRPr="00DB320B" w:rsidRDefault="003E1D35" w:rsidP="008D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35" w:rsidRPr="00DB320B" w:rsidRDefault="003E1D35" w:rsidP="0002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35" w:rsidRPr="00DB320B" w:rsidRDefault="003E1D35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D35" w:rsidRPr="00DB320B" w:rsidRDefault="003E1D35" w:rsidP="0002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D35" w:rsidRPr="00DB320B" w:rsidRDefault="0004486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1D35" w:rsidRPr="00DB320B" w:rsidRDefault="003E1D35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Николаевского сельского поселения «Об утверждении бюджетного прогноза Николаевского сельского поселения на долгосрочный период»</w:t>
            </w:r>
          </w:p>
        </w:tc>
        <w:tc>
          <w:tcPr>
            <w:tcW w:w="1985" w:type="dxa"/>
          </w:tcPr>
          <w:p w:rsidR="003E1D35" w:rsidRPr="00DB320B" w:rsidRDefault="003E1D35" w:rsidP="004B3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Принято постановления Администрации Николаевского сельского поселения «Об утверждении бюджетного прогноза Николаевского сельского поселен</w:t>
            </w:r>
            <w:r w:rsidR="00B54A56">
              <w:rPr>
                <w:rFonts w:ascii="Times New Roman" w:hAnsi="Times New Roman"/>
                <w:sz w:val="24"/>
                <w:szCs w:val="24"/>
              </w:rPr>
              <w:t>ия на долгосрочный период» №195 от 20.02.2022</w:t>
            </w:r>
          </w:p>
        </w:tc>
        <w:tc>
          <w:tcPr>
            <w:tcW w:w="1417" w:type="dxa"/>
          </w:tcPr>
          <w:p w:rsidR="003E1D35" w:rsidRPr="00DB320B" w:rsidRDefault="003E1D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B8" w:rsidRPr="00507BE3" w:rsidTr="00507BE3">
        <w:tc>
          <w:tcPr>
            <w:tcW w:w="15417" w:type="dxa"/>
            <w:gridSpan w:val="10"/>
          </w:tcPr>
          <w:p w:rsidR="00350CB8" w:rsidRPr="00DB320B" w:rsidRDefault="00350C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8E1586" w:rsidRPr="00507BE3" w:rsidTr="00507BE3">
        <w:tc>
          <w:tcPr>
            <w:tcW w:w="817" w:type="dxa"/>
          </w:tcPr>
          <w:p w:rsidR="008E1586" w:rsidRPr="00DB320B" w:rsidRDefault="008E15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8E1586" w:rsidRPr="00DB320B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984" w:type="dxa"/>
          </w:tcPr>
          <w:p w:rsidR="008E1586" w:rsidRPr="00DB320B" w:rsidRDefault="008E1586" w:rsidP="00E5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</w:t>
            </w:r>
            <w:r w:rsidR="00E57380" w:rsidRPr="00DB320B">
              <w:rPr>
                <w:rFonts w:ascii="Times New Roman" w:hAnsi="Times New Roman"/>
                <w:sz w:val="24"/>
                <w:szCs w:val="24"/>
              </w:rPr>
              <w:t>Полякова Т.А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8E1586" w:rsidRPr="00DB320B" w:rsidRDefault="000971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586" w:rsidRPr="00DB320B" w:rsidRDefault="0004486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1586" w:rsidRPr="00DB320B" w:rsidRDefault="000971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586" w:rsidRPr="00DB320B" w:rsidRDefault="0004486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1586" w:rsidRPr="00DB320B" w:rsidRDefault="008E15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Подготовка проектов решений Собрания депутатов, нормативно правовых актов по вопросам организации бюджетного процесса</w:t>
            </w:r>
          </w:p>
        </w:tc>
        <w:tc>
          <w:tcPr>
            <w:tcW w:w="1985" w:type="dxa"/>
          </w:tcPr>
          <w:p w:rsidR="008E1586" w:rsidRPr="00DB320B" w:rsidRDefault="00B54A56" w:rsidP="00096E1F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E4642F">
              <w:rPr>
                <w:rFonts w:ascii="Times New Roman" w:hAnsi="Times New Roman"/>
                <w:sz w:val="24"/>
                <w:szCs w:val="24"/>
              </w:rPr>
              <w:t xml:space="preserve"> году внесений </w:t>
            </w:r>
            <w:r w:rsidR="001529FC" w:rsidRPr="00DB320B">
              <w:rPr>
                <w:rFonts w:ascii="Times New Roman" w:hAnsi="Times New Roman"/>
                <w:sz w:val="24"/>
                <w:szCs w:val="24"/>
              </w:rPr>
              <w:t xml:space="preserve">изменений в Решение Собрания депутатов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="001529FC" w:rsidRPr="00DB320B">
              <w:rPr>
                <w:rFonts w:ascii="Times New Roman" w:hAnsi="Times New Roman"/>
                <w:sz w:val="24"/>
                <w:szCs w:val="24"/>
              </w:rPr>
              <w:t xml:space="preserve">сельского поселения «О бюджетном процессе в </w:t>
            </w:r>
            <w:r w:rsidR="00E57380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Николаевском </w:t>
            </w:r>
            <w:r w:rsidR="00E4642F">
              <w:rPr>
                <w:rFonts w:ascii="Times New Roman" w:hAnsi="Times New Roman"/>
                <w:sz w:val="24"/>
                <w:szCs w:val="24"/>
              </w:rPr>
              <w:t>сельском поселении» не проводилось</w:t>
            </w:r>
            <w:r w:rsidR="001529FC" w:rsidRPr="00DB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1586" w:rsidRPr="00DB320B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56" w:rsidRPr="00507BE3" w:rsidTr="00507BE3">
        <w:tc>
          <w:tcPr>
            <w:tcW w:w="817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Администрации Николаевского сельского поселения</w:t>
            </w:r>
          </w:p>
        </w:tc>
        <w:tc>
          <w:tcPr>
            <w:tcW w:w="1984" w:type="dxa"/>
          </w:tcPr>
          <w:p w:rsidR="00B54A56" w:rsidRPr="00DB320B" w:rsidRDefault="00B54A56" w:rsidP="007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Николаевского сельского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(Ковалева Е.П.)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5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126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Администрации Николаевского сельского поселения в соответствии с Бюджетным кодексом Российской Федерации; своевременное выделение средств по распоряжениям Администрации Николаевского сельского поселения</w:t>
            </w:r>
          </w:p>
        </w:tc>
        <w:tc>
          <w:tcPr>
            <w:tcW w:w="1985" w:type="dxa"/>
          </w:tcPr>
          <w:p w:rsidR="00B54A56" w:rsidRPr="00DB320B" w:rsidRDefault="00B54A56" w:rsidP="0009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2023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году был сформирован резервный фонд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Николаевского сельского поселения в сумме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00,0 тыс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>ублей, что соответствует норме Бюджетного кодекса Российской Федерации и в течение года своевременно предоставлялись бюджетные средства из резервного фонда по распоряжениям Администрации Николаевского сельского поселения.</w:t>
            </w:r>
          </w:p>
        </w:tc>
        <w:tc>
          <w:tcPr>
            <w:tcW w:w="1417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56" w:rsidRPr="00507BE3" w:rsidTr="00507BE3">
        <w:tc>
          <w:tcPr>
            <w:tcW w:w="817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Николаевского сельского поселения</w:t>
            </w:r>
          </w:p>
        </w:tc>
        <w:tc>
          <w:tcPr>
            <w:tcW w:w="1984" w:type="dxa"/>
          </w:tcPr>
          <w:p w:rsidR="00B54A56" w:rsidRPr="00DB320B" w:rsidRDefault="00B54A56" w:rsidP="00C3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  (Полякова Т.А.)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5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126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5" w:type="dxa"/>
          </w:tcPr>
          <w:p w:rsidR="00B54A56" w:rsidRPr="00DB320B" w:rsidRDefault="00B54A56" w:rsidP="0009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году обеспечена управленческая и организационная деятельность Администрации Николаевского сельского поселения</w:t>
            </w:r>
          </w:p>
        </w:tc>
        <w:tc>
          <w:tcPr>
            <w:tcW w:w="1417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56" w:rsidRPr="00507BE3" w:rsidTr="00507BE3">
        <w:tc>
          <w:tcPr>
            <w:tcW w:w="817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4" w:type="dxa"/>
          </w:tcPr>
          <w:p w:rsidR="00B54A56" w:rsidRPr="00DB320B" w:rsidRDefault="00B54A56" w:rsidP="00C3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  (Полякова Т.А.)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926F8F" w:rsidRDefault="00B54A56" w:rsidP="00F92EB5">
            <w:pPr>
              <w:spacing w:after="0" w:line="240" w:lineRule="auto"/>
              <w:rPr>
                <w:rFonts w:ascii="Times New Roman" w:hAnsi="Times New Roman"/>
              </w:rPr>
            </w:pPr>
            <w:r w:rsidRPr="00926F8F">
              <w:rPr>
                <w:rFonts w:ascii="Times New Roman" w:hAnsi="Times New Roman"/>
              </w:rPr>
              <w:t>31.12.23</w:t>
            </w:r>
          </w:p>
        </w:tc>
        <w:tc>
          <w:tcPr>
            <w:tcW w:w="1275" w:type="dxa"/>
          </w:tcPr>
          <w:p w:rsidR="00B54A56" w:rsidRPr="00926F8F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8F">
              <w:rPr>
                <w:rFonts w:ascii="Times New Roman" w:hAnsi="Times New Roman"/>
              </w:rPr>
              <w:t>01.01.23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126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985" w:type="dxa"/>
          </w:tcPr>
          <w:p w:rsidR="00B54A56" w:rsidRPr="00DB320B" w:rsidRDefault="00B54A56" w:rsidP="00E4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Расходная часть бюджета поселения исполнена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97,7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35" w:rsidRPr="00507BE3" w:rsidTr="00507BE3">
        <w:tc>
          <w:tcPr>
            <w:tcW w:w="817" w:type="dxa"/>
          </w:tcPr>
          <w:p w:rsidR="003E1D35" w:rsidRPr="00DB320B" w:rsidRDefault="003E1D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985" w:type="dxa"/>
          </w:tcPr>
          <w:p w:rsidR="003E1D35" w:rsidRPr="00DB320B" w:rsidRDefault="003E1D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Планирование бюджетных ассигнований на основании утвержденной Администрацией Николаевского сельского поселения методики</w:t>
            </w:r>
          </w:p>
        </w:tc>
        <w:tc>
          <w:tcPr>
            <w:tcW w:w="1984" w:type="dxa"/>
          </w:tcPr>
          <w:p w:rsidR="003E1D35" w:rsidRPr="00DB320B" w:rsidRDefault="003E1D35" w:rsidP="00B5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Полякова Т.А. Мелешко Е.А. </w:t>
            </w:r>
          </w:p>
        </w:tc>
        <w:tc>
          <w:tcPr>
            <w:tcW w:w="1276" w:type="dxa"/>
          </w:tcPr>
          <w:p w:rsidR="003E1D35" w:rsidRPr="00DB320B" w:rsidRDefault="003E1D35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3E1D35" w:rsidRPr="00926F8F" w:rsidRDefault="003E1D35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8F">
              <w:rPr>
                <w:rFonts w:ascii="Times New Roman" w:hAnsi="Times New Roman"/>
              </w:rPr>
              <w:t>01.01.20</w:t>
            </w:r>
            <w:r w:rsidR="00545BE5" w:rsidRPr="00926F8F">
              <w:rPr>
                <w:rFonts w:ascii="Times New Roman" w:hAnsi="Times New Roman"/>
              </w:rPr>
              <w:t>2</w:t>
            </w:r>
            <w:r w:rsidR="00B54A56" w:rsidRPr="00926F8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3E1D35" w:rsidRPr="00926F8F" w:rsidRDefault="003E1D35" w:rsidP="00096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8F">
              <w:rPr>
                <w:rFonts w:ascii="Times New Roman" w:hAnsi="Times New Roman"/>
              </w:rPr>
              <w:t>31.12.20</w:t>
            </w:r>
            <w:r w:rsidR="00545BE5" w:rsidRPr="00926F8F">
              <w:rPr>
                <w:rFonts w:ascii="Times New Roman" w:hAnsi="Times New Roman"/>
              </w:rPr>
              <w:t>2</w:t>
            </w:r>
            <w:r w:rsidR="00B54A56" w:rsidRPr="00926F8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E1D35" w:rsidRPr="00DB320B" w:rsidRDefault="003E1D35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D35" w:rsidRPr="00DB320B" w:rsidRDefault="003E1D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Планирование бюджетных ассигнований на основании утвержденной Администрацией Николаевского сельского поселения</w:t>
            </w:r>
          </w:p>
        </w:tc>
        <w:tc>
          <w:tcPr>
            <w:tcW w:w="1985" w:type="dxa"/>
          </w:tcPr>
          <w:p w:rsidR="003E1D35" w:rsidRPr="00DB320B" w:rsidRDefault="003E1D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планируются на основании методики, утвержденной распоряжение Администрации Николаевского сельского поселения от </w:t>
            </w:r>
            <w:r w:rsidR="00621A02" w:rsidRPr="00DB320B">
              <w:rPr>
                <w:rFonts w:ascii="Times New Roman" w:hAnsi="Times New Roman"/>
                <w:sz w:val="24"/>
                <w:szCs w:val="24"/>
              </w:rPr>
              <w:t xml:space="preserve">29.07.2016 №57 «О методике и порядке планирования бюджетных ассигнований бюджета Николаевского сельского поселения </w:t>
            </w:r>
            <w:proofErr w:type="spellStart"/>
            <w:r w:rsidR="00621A02" w:rsidRPr="00DB320B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="00621A02" w:rsidRPr="00DB320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</w:tcPr>
          <w:p w:rsidR="003E1D35" w:rsidRPr="00DB320B" w:rsidRDefault="003E1D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6A" w:rsidRPr="00507BE3" w:rsidTr="00507BE3">
        <w:tc>
          <w:tcPr>
            <w:tcW w:w="817" w:type="dxa"/>
          </w:tcPr>
          <w:p w:rsidR="0004486A" w:rsidRPr="00DB320B" w:rsidRDefault="0004486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985" w:type="dxa"/>
          </w:tcPr>
          <w:p w:rsidR="0004486A" w:rsidRPr="00DB320B" w:rsidRDefault="0004486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Принятие новых расходных обязатель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 xml:space="preserve">и наличии четкой оценки необходимых для их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984" w:type="dxa"/>
          </w:tcPr>
          <w:p w:rsidR="0004486A" w:rsidRPr="00DB320B" w:rsidRDefault="0004486A" w:rsidP="00C3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Полякова Т.А. Мелешко Е.А. Полякова Я.В.</w:t>
            </w:r>
          </w:p>
        </w:tc>
        <w:tc>
          <w:tcPr>
            <w:tcW w:w="1276" w:type="dxa"/>
          </w:tcPr>
          <w:p w:rsidR="0004486A" w:rsidRPr="00DB320B" w:rsidRDefault="0004486A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04486A" w:rsidRPr="00DB320B" w:rsidRDefault="0004486A" w:rsidP="006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4486A" w:rsidRPr="00DB320B" w:rsidRDefault="0004486A" w:rsidP="006D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486A" w:rsidRPr="00DB320B" w:rsidRDefault="0004486A" w:rsidP="006D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486A" w:rsidRPr="00DB320B" w:rsidRDefault="0004486A" w:rsidP="0062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Принятие новых расходных обязатель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 xml:space="preserve">и наличии четкой оценки необходимых для их исполнения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985" w:type="dxa"/>
          </w:tcPr>
          <w:p w:rsidR="0004486A" w:rsidRPr="00DB320B" w:rsidRDefault="0004486A" w:rsidP="0062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ассигнования на реализацию новых расходных обязатель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 xml:space="preserve">именяются с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сроков и механизмов их исполнения </w:t>
            </w:r>
          </w:p>
        </w:tc>
        <w:tc>
          <w:tcPr>
            <w:tcW w:w="1417" w:type="dxa"/>
          </w:tcPr>
          <w:p w:rsidR="0004486A" w:rsidRPr="00DB320B" w:rsidRDefault="0004486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56" w:rsidRPr="00507BE3" w:rsidTr="00507BE3">
        <w:tc>
          <w:tcPr>
            <w:tcW w:w="817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проекта показателей расходов бюджета Николаевского сельского поселения</w:t>
            </w:r>
            <w:proofErr w:type="gramEnd"/>
          </w:p>
        </w:tc>
        <w:tc>
          <w:tcPr>
            <w:tcW w:w="1984" w:type="dxa"/>
          </w:tcPr>
          <w:p w:rsidR="00B54A56" w:rsidRPr="00DB320B" w:rsidRDefault="00B54A56" w:rsidP="00C3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5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126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01.11.20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56" w:rsidRPr="00507BE3" w:rsidTr="00507BE3">
        <w:tc>
          <w:tcPr>
            <w:tcW w:w="817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Николаевского сельского поселения</w:t>
            </w:r>
          </w:p>
        </w:tc>
        <w:tc>
          <w:tcPr>
            <w:tcW w:w="1984" w:type="dxa"/>
          </w:tcPr>
          <w:p w:rsidR="00B54A56" w:rsidRPr="00DB320B" w:rsidRDefault="00B54A56" w:rsidP="00E2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5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A56" w:rsidRPr="00DB320B" w:rsidRDefault="00B54A56" w:rsidP="00F9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126" w:type="dxa"/>
          </w:tcPr>
          <w:p w:rsidR="00B54A56" w:rsidRPr="00DB320B" w:rsidRDefault="00B54A56">
            <w:pPr>
              <w:rPr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26" w:rsidRPr="00507BE3" w:rsidTr="00507BE3">
        <w:tc>
          <w:tcPr>
            <w:tcW w:w="817" w:type="dxa"/>
          </w:tcPr>
          <w:p w:rsidR="00FD2026" w:rsidRPr="00DB320B" w:rsidRDefault="00FD2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985" w:type="dxa"/>
          </w:tcPr>
          <w:p w:rsidR="00FD2026" w:rsidRPr="00DB320B" w:rsidRDefault="00FD202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Доведение бюджетных ассигнований и лимитов бюджетных обязательств до подведомственного учреждения Николаевского сельского поселения</w:t>
            </w:r>
          </w:p>
        </w:tc>
        <w:tc>
          <w:tcPr>
            <w:tcW w:w="1984" w:type="dxa"/>
          </w:tcPr>
          <w:p w:rsidR="00FD2026" w:rsidRPr="00DB320B" w:rsidRDefault="00FD2026" w:rsidP="00E2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  <w:tc>
          <w:tcPr>
            <w:tcW w:w="1276" w:type="dxa"/>
          </w:tcPr>
          <w:p w:rsidR="00FD2026" w:rsidRPr="00DB320B" w:rsidRDefault="00FD2026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FD2026" w:rsidRPr="00DB320B" w:rsidRDefault="00021431" w:rsidP="00E2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D2026" w:rsidRPr="00DB320B" w:rsidRDefault="00FD2026" w:rsidP="00E20AD3">
            <w:pPr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2026" w:rsidRPr="00DB320B" w:rsidRDefault="00021431" w:rsidP="00E20AD3">
            <w:pPr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2026" w:rsidRPr="00DB320B" w:rsidRDefault="00FD2026" w:rsidP="00E20AD3">
            <w:pPr>
              <w:rPr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2026" w:rsidRPr="00DB320B" w:rsidRDefault="00FD2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026" w:rsidRPr="00DB320B" w:rsidRDefault="00FD202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2" w:rsidRPr="00507BE3" w:rsidTr="00507BE3">
        <w:tc>
          <w:tcPr>
            <w:tcW w:w="817" w:type="dxa"/>
          </w:tcPr>
          <w:p w:rsidR="00621A02" w:rsidRPr="00DB320B" w:rsidRDefault="00621A0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A02" w:rsidRPr="00DB320B" w:rsidRDefault="00FD202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в собрание депутатов  Николаевского сельского поселения проекта решения о бюджете Николаевского сельского поселения</w:t>
            </w:r>
          </w:p>
        </w:tc>
        <w:tc>
          <w:tcPr>
            <w:tcW w:w="1984" w:type="dxa"/>
          </w:tcPr>
          <w:p w:rsidR="00621A02" w:rsidRPr="00DB320B" w:rsidRDefault="00FD2026" w:rsidP="00E2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Полякова Т.А.</w:t>
            </w:r>
          </w:p>
        </w:tc>
        <w:tc>
          <w:tcPr>
            <w:tcW w:w="1276" w:type="dxa"/>
          </w:tcPr>
          <w:p w:rsidR="00621A02" w:rsidRPr="00DB320B" w:rsidRDefault="00621A02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A02" w:rsidRPr="00DB320B" w:rsidRDefault="00621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A02" w:rsidRPr="00DB320B" w:rsidRDefault="00621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A02" w:rsidRPr="00DB320B" w:rsidRDefault="00621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A02" w:rsidRPr="00DB320B" w:rsidRDefault="00621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A02" w:rsidRPr="00DB320B" w:rsidRDefault="00621A0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A02" w:rsidRPr="00DB320B" w:rsidRDefault="00621A0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02" w:rsidRPr="00507BE3" w:rsidTr="00507BE3">
        <w:tc>
          <w:tcPr>
            <w:tcW w:w="15417" w:type="dxa"/>
            <w:gridSpan w:val="10"/>
          </w:tcPr>
          <w:p w:rsidR="00621A02" w:rsidRPr="00DB320B" w:rsidRDefault="00621A0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 «Совершенствование системы распределения финансовых ресурсов между уровнями бюджетной системы»</w:t>
            </w:r>
          </w:p>
        </w:tc>
      </w:tr>
      <w:tr w:rsidR="00621A02" w:rsidRPr="00507BE3" w:rsidTr="00507BE3">
        <w:tc>
          <w:tcPr>
            <w:tcW w:w="817" w:type="dxa"/>
          </w:tcPr>
          <w:p w:rsidR="00621A02" w:rsidRPr="00DB320B" w:rsidRDefault="00621A0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621A02" w:rsidRPr="00DB320B" w:rsidRDefault="00621A0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Повышение эффективности предоставления  и расходования межбюджетных трансфертов</w:t>
            </w:r>
          </w:p>
        </w:tc>
        <w:tc>
          <w:tcPr>
            <w:tcW w:w="1984" w:type="dxa"/>
          </w:tcPr>
          <w:p w:rsidR="00621A02" w:rsidRPr="00DB320B" w:rsidRDefault="00621A02" w:rsidP="00C3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  (Полякова Т.А.)</w:t>
            </w:r>
          </w:p>
        </w:tc>
        <w:tc>
          <w:tcPr>
            <w:tcW w:w="1276" w:type="dxa"/>
          </w:tcPr>
          <w:p w:rsidR="00621A02" w:rsidRPr="00DB320B" w:rsidRDefault="00FD2026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621A02" w:rsidRPr="00DB320B" w:rsidRDefault="00FD2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1A02" w:rsidRPr="00DB320B" w:rsidRDefault="00FD2026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45BE5">
              <w:rPr>
                <w:rFonts w:ascii="Times New Roman" w:hAnsi="Times New Roman"/>
                <w:sz w:val="24"/>
                <w:szCs w:val="24"/>
              </w:rPr>
              <w:t>2</w:t>
            </w:r>
            <w:r w:rsidR="00B54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1A02" w:rsidRPr="00DB320B" w:rsidRDefault="00621A02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21A02" w:rsidRPr="00DB320B" w:rsidRDefault="00621A0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985" w:type="dxa"/>
          </w:tcPr>
          <w:p w:rsidR="00621A02" w:rsidRPr="00DB320B" w:rsidRDefault="00B54A56" w:rsidP="0009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2023 </w:t>
            </w:r>
            <w:r w:rsidR="00621A02" w:rsidRPr="00DB320B">
              <w:rPr>
                <w:rFonts w:ascii="Times New Roman" w:hAnsi="Times New Roman"/>
                <w:sz w:val="24"/>
                <w:szCs w:val="24"/>
              </w:rPr>
              <w:t>года эффективно и своевременно предоставлялись межбюджетные трансферты</w:t>
            </w:r>
          </w:p>
        </w:tc>
        <w:tc>
          <w:tcPr>
            <w:tcW w:w="1417" w:type="dxa"/>
          </w:tcPr>
          <w:p w:rsidR="00621A02" w:rsidRPr="00DB320B" w:rsidRDefault="00621A0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90F9A" w:rsidRDefault="00090F9A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90F9A" w:rsidRDefault="00090F9A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90F9A" w:rsidRDefault="00090F9A" w:rsidP="00FD2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Pr="00DB320B" w:rsidRDefault="008F47DC" w:rsidP="00FD2E4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B320B">
        <w:rPr>
          <w:rFonts w:ascii="Times New Roman" w:hAnsi="Times New Roman"/>
          <w:sz w:val="24"/>
          <w:szCs w:val="24"/>
        </w:rPr>
        <w:t xml:space="preserve">Приложение </w:t>
      </w:r>
      <w:r w:rsidR="00FD2E45" w:rsidRPr="00DB320B">
        <w:rPr>
          <w:rFonts w:ascii="Times New Roman" w:hAnsi="Times New Roman"/>
          <w:sz w:val="24"/>
          <w:szCs w:val="24"/>
        </w:rPr>
        <w:t xml:space="preserve">  </w:t>
      </w:r>
      <w:r w:rsidR="00816078" w:rsidRPr="00DB320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816078" w:rsidRPr="00DB320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20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16078" w:rsidRPr="00DB320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20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338B9" w:rsidRPr="00DB320B">
        <w:rPr>
          <w:rFonts w:ascii="Times New Roman" w:hAnsi="Times New Roman"/>
          <w:sz w:val="24"/>
          <w:szCs w:val="24"/>
        </w:rPr>
        <w:t xml:space="preserve">Николаевского </w:t>
      </w:r>
      <w:r w:rsidRPr="00DB320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16078" w:rsidRPr="00DB320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20B">
        <w:rPr>
          <w:rFonts w:ascii="Times New Roman" w:hAnsi="Times New Roman"/>
          <w:sz w:val="24"/>
          <w:szCs w:val="24"/>
        </w:rPr>
        <w:t>«Управление муниципальными финансами</w:t>
      </w:r>
    </w:p>
    <w:p w:rsidR="00816078" w:rsidRPr="00DB320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20B">
        <w:rPr>
          <w:rFonts w:ascii="Times New Roman" w:hAnsi="Times New Roman"/>
          <w:sz w:val="24"/>
          <w:szCs w:val="24"/>
        </w:rPr>
        <w:t xml:space="preserve"> и создание условий для </w:t>
      </w:r>
      <w:proofErr w:type="gramStart"/>
      <w:r w:rsidRPr="00DB320B">
        <w:rPr>
          <w:rFonts w:ascii="Times New Roman" w:hAnsi="Times New Roman"/>
          <w:sz w:val="24"/>
          <w:szCs w:val="24"/>
        </w:rPr>
        <w:t>эффективного</w:t>
      </w:r>
      <w:proofErr w:type="gramEnd"/>
    </w:p>
    <w:p w:rsidR="00816078" w:rsidRDefault="0081607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B320B">
        <w:rPr>
          <w:rFonts w:ascii="Times New Roman" w:hAnsi="Times New Roman"/>
          <w:sz w:val="24"/>
          <w:szCs w:val="24"/>
        </w:rPr>
        <w:t xml:space="preserve"> </w:t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</w:r>
      <w:r w:rsidRPr="00DB320B">
        <w:rPr>
          <w:rFonts w:ascii="Times New Roman" w:hAnsi="Times New Roman"/>
          <w:sz w:val="24"/>
          <w:szCs w:val="24"/>
        </w:rPr>
        <w:tab/>
        <w:t>управления муниципальными финансами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320B">
        <w:rPr>
          <w:rFonts w:ascii="Times New Roman" w:hAnsi="Times New Roman"/>
          <w:sz w:val="28"/>
          <w:szCs w:val="28"/>
        </w:rPr>
        <w:t>СВЕДЕНИЯ</w:t>
      </w:r>
    </w:p>
    <w:p w:rsidR="00816078" w:rsidRPr="00DB320B" w:rsidRDefault="00DB320B" w:rsidP="00DB32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320B">
        <w:rPr>
          <w:rFonts w:ascii="Times New Roman" w:hAnsi="Times New Roman"/>
          <w:sz w:val="28"/>
          <w:szCs w:val="28"/>
        </w:rPr>
        <w:t xml:space="preserve"> </w:t>
      </w:r>
      <w:r w:rsidR="00816078" w:rsidRPr="00DB320B">
        <w:rPr>
          <w:rFonts w:ascii="Times New Roman" w:hAnsi="Times New Roman"/>
          <w:sz w:val="28"/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</w:t>
      </w:r>
      <w:r w:rsidR="00545BE5">
        <w:rPr>
          <w:rFonts w:ascii="Times New Roman" w:hAnsi="Times New Roman"/>
          <w:sz w:val="28"/>
          <w:szCs w:val="28"/>
        </w:rPr>
        <w:t>ю</w:t>
      </w:r>
      <w:r w:rsidR="00C5533C">
        <w:rPr>
          <w:rFonts w:ascii="Times New Roman" w:hAnsi="Times New Roman"/>
          <w:sz w:val="28"/>
          <w:szCs w:val="28"/>
        </w:rPr>
        <w:t xml:space="preserve"> муниципальной</w:t>
      </w:r>
      <w:r w:rsidR="00B54A56">
        <w:rPr>
          <w:rFonts w:ascii="Times New Roman" w:hAnsi="Times New Roman"/>
          <w:sz w:val="28"/>
          <w:szCs w:val="28"/>
        </w:rPr>
        <w:t xml:space="preserve"> программы за 2023</w:t>
      </w:r>
      <w:r w:rsidR="00EC0480">
        <w:rPr>
          <w:rFonts w:ascii="Times New Roman" w:hAnsi="Times New Roman"/>
          <w:sz w:val="28"/>
          <w:szCs w:val="28"/>
        </w:rPr>
        <w:t xml:space="preserve"> </w:t>
      </w:r>
      <w:r w:rsidR="00816078" w:rsidRPr="00DB320B">
        <w:rPr>
          <w:rFonts w:ascii="Times New Roman" w:hAnsi="Times New Roman"/>
          <w:sz w:val="28"/>
          <w:szCs w:val="28"/>
        </w:rPr>
        <w:t>год</w:t>
      </w:r>
    </w:p>
    <w:p w:rsidR="00C338B9" w:rsidRPr="00CC64A9" w:rsidRDefault="00C338B9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8F1688">
        <w:tc>
          <w:tcPr>
            <w:tcW w:w="2224" w:type="dxa"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84" w:type="dxa"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3604" w:type="dxa"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667" w:type="dxa"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Объем расходов, предусмотренных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программой (тыс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713" w:type="dxa"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Фактические расходы (тыс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DB320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3604" w:type="dxa"/>
          </w:tcPr>
          <w:p w:rsidR="00816078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</w:tcPr>
          <w:p w:rsidR="00816078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9 678,3</w:t>
            </w:r>
          </w:p>
        </w:tc>
        <w:tc>
          <w:tcPr>
            <w:tcW w:w="2713" w:type="dxa"/>
          </w:tcPr>
          <w:p w:rsidR="00816078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9 359,9</w:t>
            </w:r>
          </w:p>
        </w:tc>
      </w:tr>
      <w:tr w:rsidR="00675740" w:rsidRPr="00507BE3" w:rsidTr="008F1688">
        <w:trPr>
          <w:trHeight w:val="302"/>
        </w:trPr>
        <w:tc>
          <w:tcPr>
            <w:tcW w:w="2224" w:type="dxa"/>
            <w:vMerge/>
          </w:tcPr>
          <w:p w:rsidR="00675740" w:rsidRPr="00DB320B" w:rsidRDefault="006757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675740" w:rsidRPr="00DB320B" w:rsidRDefault="00675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675740" w:rsidRPr="00DB320B" w:rsidRDefault="00675740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</w:tcPr>
          <w:p w:rsidR="00675740" w:rsidRPr="00DB320B" w:rsidRDefault="00B54A56" w:rsidP="0002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9 678,1</w:t>
            </w:r>
          </w:p>
        </w:tc>
        <w:tc>
          <w:tcPr>
            <w:tcW w:w="2713" w:type="dxa"/>
          </w:tcPr>
          <w:p w:rsidR="00675740" w:rsidRPr="00DB320B" w:rsidRDefault="00B54A56" w:rsidP="0002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9 359,7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16078" w:rsidRPr="00DB320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16078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DB320B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</w:t>
            </w:r>
            <w:r w:rsidR="0004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816078" w:rsidRPr="00DB320B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</w:t>
            </w:r>
            <w:r w:rsidR="0004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16078" w:rsidRPr="00DB320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16078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DB320B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</w:tcPr>
          <w:p w:rsidR="00816078" w:rsidRPr="00DB320B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DB320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16078" w:rsidRPr="00DB320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16078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DB320B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</w:tcPr>
          <w:p w:rsidR="00816078" w:rsidRPr="00DB320B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0DFB" w:rsidRPr="00507BE3" w:rsidTr="008F1688">
        <w:tc>
          <w:tcPr>
            <w:tcW w:w="2224" w:type="dxa"/>
            <w:vMerge w:val="restart"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604" w:type="dxa"/>
          </w:tcPr>
          <w:p w:rsidR="00CE0DFB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CE0DFB" w:rsidRPr="00DB320B" w:rsidRDefault="00CE0DF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данной подпрограммы не предусматривается</w:t>
            </w:r>
          </w:p>
        </w:tc>
        <w:tc>
          <w:tcPr>
            <w:tcW w:w="2713" w:type="dxa"/>
            <w:vMerge w:val="restart"/>
          </w:tcPr>
          <w:p w:rsidR="00CE0DFB" w:rsidRPr="00DB320B" w:rsidRDefault="008F1688" w:rsidP="008F1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данной подпрограммы не предусматривается</w:t>
            </w:r>
          </w:p>
        </w:tc>
      </w:tr>
      <w:tr w:rsidR="00CE0DFB" w:rsidRPr="00507BE3" w:rsidTr="008F1688">
        <w:tc>
          <w:tcPr>
            <w:tcW w:w="222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CE0DFB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CE0DFB" w:rsidRPr="00DB320B" w:rsidRDefault="00CE0DF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DFB" w:rsidRPr="00507BE3" w:rsidTr="008F1688">
        <w:tc>
          <w:tcPr>
            <w:tcW w:w="222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CE0DFB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CE0DFB" w:rsidRPr="00DB320B" w:rsidRDefault="00CE0DF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DFB" w:rsidRPr="00507BE3" w:rsidTr="008F1688">
        <w:tc>
          <w:tcPr>
            <w:tcW w:w="222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CE0DFB" w:rsidRPr="00DB320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CE0DFB" w:rsidRPr="00DB320B" w:rsidRDefault="00CE0DF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DFB" w:rsidRPr="00507BE3" w:rsidTr="008F1688">
        <w:tc>
          <w:tcPr>
            <w:tcW w:w="222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CE0DFB" w:rsidRPr="00DB320B" w:rsidRDefault="00CE0DFB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CE0DFB" w:rsidRPr="00DB320B" w:rsidRDefault="00CE0DF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CE0DFB" w:rsidRPr="00DB320B" w:rsidRDefault="00CE0D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3784" w:type="dxa"/>
            <w:vMerge w:val="restart"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исполнением доходов бюджета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сельского поселения и снижением недоимки</w:t>
            </w: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</w:t>
            </w:r>
            <w:r w:rsidR="008F1688" w:rsidRPr="00DB320B">
              <w:rPr>
                <w:rFonts w:ascii="Times New Roman" w:hAnsi="Times New Roman"/>
                <w:sz w:val="24"/>
                <w:szCs w:val="24"/>
              </w:rPr>
              <w:t>ию данного мероприятия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2713" w:type="dxa"/>
            <w:vMerge w:val="restart"/>
          </w:tcPr>
          <w:p w:rsidR="00877F7A" w:rsidRPr="00DB320B" w:rsidRDefault="008F1688" w:rsidP="008F1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</w:tr>
      <w:tr w:rsidR="00877F7A" w:rsidRPr="00507BE3" w:rsidTr="008F1688">
        <w:trPr>
          <w:trHeight w:val="320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284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373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356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302"/>
        </w:trPr>
        <w:tc>
          <w:tcPr>
            <w:tcW w:w="2224" w:type="dxa"/>
            <w:vMerge w:val="restart"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3784" w:type="dxa"/>
            <w:vMerge w:val="restart"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налоговых льгот, установленных нормативно-правовым актом Администрации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="008F1688" w:rsidRPr="00DB320B">
              <w:rPr>
                <w:rFonts w:ascii="Times New Roman" w:hAnsi="Times New Roman"/>
                <w:sz w:val="24"/>
                <w:szCs w:val="24"/>
              </w:rPr>
              <w:t>обеспечение на реализацию данного мероприятия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8F1688" w:rsidRPr="00DB320B">
              <w:rPr>
                <w:rFonts w:ascii="Times New Roman" w:hAnsi="Times New Roman"/>
                <w:sz w:val="24"/>
                <w:szCs w:val="24"/>
              </w:rPr>
              <w:t xml:space="preserve"> предусматривается</w:t>
            </w:r>
          </w:p>
        </w:tc>
        <w:tc>
          <w:tcPr>
            <w:tcW w:w="2713" w:type="dxa"/>
            <w:vMerge w:val="restart"/>
          </w:tcPr>
          <w:p w:rsidR="00877F7A" w:rsidRPr="00DB320B" w:rsidRDefault="008F1688" w:rsidP="008F1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 не предусматривается</w:t>
            </w:r>
          </w:p>
        </w:tc>
      </w:tr>
      <w:tr w:rsidR="00877F7A" w:rsidRPr="00507BE3" w:rsidTr="008F1688">
        <w:trPr>
          <w:trHeight w:val="338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355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373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7A" w:rsidRPr="00507BE3" w:rsidTr="008F1688">
        <w:trPr>
          <w:trHeight w:val="818"/>
        </w:trPr>
        <w:tc>
          <w:tcPr>
            <w:tcW w:w="222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77F7A" w:rsidRPr="00DB320B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877F7A" w:rsidRPr="00DB320B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77F7A" w:rsidRPr="00DB320B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290"/>
        </w:trPr>
        <w:tc>
          <w:tcPr>
            <w:tcW w:w="222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378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Формирование бюджета поселения в соответствии с муниципальными программами</w:t>
            </w: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</w:t>
            </w:r>
          </w:p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2713" w:type="dxa"/>
            <w:vMerge w:val="restart"/>
          </w:tcPr>
          <w:p w:rsidR="008F1688" w:rsidRPr="00DB320B" w:rsidRDefault="008F1688" w:rsidP="008F1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</w:t>
            </w:r>
          </w:p>
          <w:p w:rsidR="008F1688" w:rsidRPr="00DB320B" w:rsidRDefault="008F1688" w:rsidP="008F1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предусматривается</w:t>
            </w:r>
          </w:p>
        </w:tc>
      </w:tr>
      <w:tr w:rsidR="008F1688" w:rsidRPr="00507BE3" w:rsidTr="008F1688">
        <w:trPr>
          <w:trHeight w:val="284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02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91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3927B7">
        <w:trPr>
          <w:trHeight w:val="644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9A8" w:rsidRPr="00507BE3" w:rsidTr="008F1688">
        <w:trPr>
          <w:trHeight w:val="338"/>
        </w:trPr>
        <w:tc>
          <w:tcPr>
            <w:tcW w:w="2224" w:type="dxa"/>
            <w:vMerge w:val="restart"/>
          </w:tcPr>
          <w:p w:rsidR="000D19A8" w:rsidRPr="00DB320B" w:rsidRDefault="000D19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84" w:type="dxa"/>
            <w:vMerge w:val="restart"/>
          </w:tcPr>
          <w:p w:rsidR="000D19A8" w:rsidRPr="00DB320B" w:rsidRDefault="000D19A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Нормативно-методическое </w:t>
            </w: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организация бюджетного процесса</w:t>
            </w:r>
          </w:p>
        </w:tc>
        <w:tc>
          <w:tcPr>
            <w:tcW w:w="3604" w:type="dxa"/>
          </w:tcPr>
          <w:p w:rsidR="000D19A8" w:rsidRPr="00DB320B" w:rsidRDefault="000D19A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0D19A8" w:rsidRPr="00DB320B" w:rsidRDefault="00B54A56" w:rsidP="0042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9 551,3</w:t>
            </w:r>
          </w:p>
        </w:tc>
        <w:tc>
          <w:tcPr>
            <w:tcW w:w="2713" w:type="dxa"/>
          </w:tcPr>
          <w:p w:rsidR="000D19A8" w:rsidRPr="00DB320B" w:rsidRDefault="00B54A56" w:rsidP="0042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9 232,9</w:t>
            </w:r>
          </w:p>
        </w:tc>
      </w:tr>
      <w:tr w:rsidR="00675740" w:rsidRPr="00507BE3" w:rsidTr="008F1688">
        <w:trPr>
          <w:trHeight w:val="324"/>
        </w:trPr>
        <w:tc>
          <w:tcPr>
            <w:tcW w:w="2224" w:type="dxa"/>
            <w:vMerge/>
          </w:tcPr>
          <w:p w:rsidR="00675740" w:rsidRPr="00DB320B" w:rsidRDefault="006757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675740" w:rsidRPr="00DB320B" w:rsidRDefault="00675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675740" w:rsidRPr="00DB320B" w:rsidRDefault="00675740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</w:tcPr>
          <w:p w:rsidR="00675740" w:rsidRPr="00DB320B" w:rsidRDefault="00B54A56" w:rsidP="0002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9 551,1</w:t>
            </w:r>
          </w:p>
        </w:tc>
        <w:tc>
          <w:tcPr>
            <w:tcW w:w="2713" w:type="dxa"/>
          </w:tcPr>
          <w:p w:rsidR="00675740" w:rsidRPr="00DB320B" w:rsidRDefault="00B54A56" w:rsidP="0002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9 232,7</w:t>
            </w:r>
          </w:p>
        </w:tc>
      </w:tr>
      <w:tr w:rsidR="008F1688" w:rsidRPr="00507BE3" w:rsidTr="008F1688">
        <w:trPr>
          <w:trHeight w:val="301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</w:tcPr>
          <w:p w:rsidR="008F1688" w:rsidRPr="00DB320B" w:rsidRDefault="003927B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</w:t>
            </w:r>
            <w:r w:rsidR="0004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8F1688" w:rsidRPr="00DB320B" w:rsidRDefault="003927B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</w:t>
            </w:r>
            <w:r w:rsidR="0004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688" w:rsidRPr="00507BE3" w:rsidTr="0011160F">
        <w:trPr>
          <w:trHeight w:val="172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1688" w:rsidRPr="00507BE3" w:rsidTr="008F1688">
        <w:trPr>
          <w:trHeight w:val="334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1688" w:rsidRPr="00507BE3" w:rsidTr="008F1688">
        <w:trPr>
          <w:trHeight w:val="374"/>
        </w:trPr>
        <w:tc>
          <w:tcPr>
            <w:tcW w:w="222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8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713" w:type="dxa"/>
            <w:vMerge w:val="restart"/>
          </w:tcPr>
          <w:p w:rsidR="008F1688" w:rsidRPr="00DB320B" w:rsidRDefault="008F1688" w:rsidP="008F1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</w:t>
            </w:r>
          </w:p>
          <w:p w:rsidR="008F1688" w:rsidRPr="00DB320B" w:rsidRDefault="008F1688" w:rsidP="008F1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предусматривается</w:t>
            </w:r>
          </w:p>
        </w:tc>
      </w:tr>
      <w:tr w:rsidR="008F1688" w:rsidRPr="00507BE3" w:rsidTr="008F1688">
        <w:trPr>
          <w:trHeight w:val="250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02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409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37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378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C338B9" w:rsidRPr="00DB320B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DB32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713" w:type="dxa"/>
            <w:vMerge w:val="restart"/>
          </w:tcPr>
          <w:p w:rsidR="008F1688" w:rsidRPr="00DB320B" w:rsidRDefault="008F1688" w:rsidP="008F1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</w:tr>
      <w:tr w:rsidR="008F1688" w:rsidRPr="00507BE3" w:rsidTr="008F1688">
        <w:trPr>
          <w:trHeight w:val="373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38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266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267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56" w:rsidRPr="00507BE3" w:rsidTr="008F1688">
        <w:trPr>
          <w:trHeight w:val="391"/>
        </w:trPr>
        <w:tc>
          <w:tcPr>
            <w:tcW w:w="2224" w:type="dxa"/>
            <w:vMerge w:val="restart"/>
          </w:tcPr>
          <w:p w:rsidR="00B54A56" w:rsidRPr="00DB320B" w:rsidRDefault="00B54A56" w:rsidP="00507BE3">
            <w:pPr>
              <w:jc w:val="center"/>
              <w:rPr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3784" w:type="dxa"/>
            <w:vMerge w:val="restart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Николаевского сельского поселения</w:t>
            </w:r>
          </w:p>
        </w:tc>
        <w:tc>
          <w:tcPr>
            <w:tcW w:w="3604" w:type="dxa"/>
          </w:tcPr>
          <w:p w:rsidR="00B54A56" w:rsidRPr="00DB320B" w:rsidRDefault="00B54A56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9 551,3</w:t>
            </w:r>
          </w:p>
        </w:tc>
        <w:tc>
          <w:tcPr>
            <w:tcW w:w="2713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9 232,9</w:t>
            </w:r>
          </w:p>
        </w:tc>
      </w:tr>
      <w:tr w:rsidR="00B54A56" w:rsidRPr="00507BE3" w:rsidTr="008F1688">
        <w:trPr>
          <w:trHeight w:val="315"/>
        </w:trPr>
        <w:tc>
          <w:tcPr>
            <w:tcW w:w="2224" w:type="dxa"/>
            <w:vMerge/>
          </w:tcPr>
          <w:p w:rsidR="00B54A56" w:rsidRPr="00DB320B" w:rsidRDefault="00B54A56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B54A56" w:rsidRPr="00DB320B" w:rsidRDefault="00B54A56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9 551,1</w:t>
            </w:r>
          </w:p>
        </w:tc>
        <w:tc>
          <w:tcPr>
            <w:tcW w:w="2713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9 232,7</w:t>
            </w:r>
          </w:p>
        </w:tc>
      </w:tr>
      <w:tr w:rsidR="008F1688" w:rsidRPr="00507BE3" w:rsidTr="008F1688">
        <w:trPr>
          <w:trHeight w:val="231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</w:tcPr>
          <w:p w:rsidR="008F1688" w:rsidRPr="00DB320B" w:rsidRDefault="003927B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</w:t>
            </w:r>
            <w:r w:rsidR="0004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8F1688" w:rsidRPr="00DB320B" w:rsidRDefault="003927B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</w:t>
            </w:r>
            <w:r w:rsidR="0004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688" w:rsidRPr="00507BE3" w:rsidTr="008F1688">
        <w:trPr>
          <w:trHeight w:val="391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1688" w:rsidRPr="00507BE3" w:rsidTr="008F1688">
        <w:trPr>
          <w:trHeight w:val="320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1688" w:rsidRPr="00507BE3" w:rsidTr="008F1688">
        <w:trPr>
          <w:trHeight w:val="338"/>
        </w:trPr>
        <w:tc>
          <w:tcPr>
            <w:tcW w:w="2224" w:type="dxa"/>
            <w:vMerge w:val="restart"/>
          </w:tcPr>
          <w:p w:rsidR="008F1688" w:rsidRPr="00DB320B" w:rsidRDefault="008F1688" w:rsidP="00507BE3">
            <w:pPr>
              <w:jc w:val="center"/>
              <w:rPr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2.4.</w:t>
            </w:r>
          </w:p>
        </w:tc>
        <w:tc>
          <w:tcPr>
            <w:tcW w:w="3784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vMerge w:val="restart"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713" w:type="dxa"/>
            <w:vMerge w:val="restart"/>
          </w:tcPr>
          <w:p w:rsidR="008F1688" w:rsidRPr="00DB320B" w:rsidRDefault="008F1688" w:rsidP="008F1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 не предусматривается</w:t>
            </w:r>
          </w:p>
        </w:tc>
      </w:tr>
      <w:tr w:rsidR="008F1688" w:rsidRPr="00507BE3" w:rsidTr="008F1688">
        <w:trPr>
          <w:trHeight w:val="351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20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338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88" w:rsidRPr="00507BE3" w:rsidTr="008F1688">
        <w:trPr>
          <w:trHeight w:val="249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D03" w:rsidRPr="00507BE3" w:rsidTr="008F1688">
        <w:trPr>
          <w:trHeight w:val="356"/>
        </w:trPr>
        <w:tc>
          <w:tcPr>
            <w:tcW w:w="2224" w:type="dxa"/>
            <w:vMerge w:val="restart"/>
          </w:tcPr>
          <w:p w:rsidR="00502D03" w:rsidRPr="00DB320B" w:rsidRDefault="00502D0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</w:tc>
        <w:tc>
          <w:tcPr>
            <w:tcW w:w="3784" w:type="dxa"/>
            <w:vMerge w:val="restart"/>
          </w:tcPr>
          <w:p w:rsidR="00502D03" w:rsidRPr="00DB320B" w:rsidRDefault="00502D0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w="3604" w:type="dxa"/>
          </w:tcPr>
          <w:p w:rsidR="00502D03" w:rsidRPr="00DB320B" w:rsidRDefault="00502D03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</w:tcPr>
          <w:p w:rsidR="00502D03" w:rsidRPr="00DB320B" w:rsidRDefault="00B54A56" w:rsidP="006757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2713" w:type="dxa"/>
          </w:tcPr>
          <w:p w:rsidR="00502D03" w:rsidRDefault="00B54A56" w:rsidP="00502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502D03" w:rsidRPr="00507BE3" w:rsidTr="008F1688">
        <w:trPr>
          <w:trHeight w:val="320"/>
        </w:trPr>
        <w:tc>
          <w:tcPr>
            <w:tcW w:w="2224" w:type="dxa"/>
            <w:vMerge/>
          </w:tcPr>
          <w:p w:rsidR="00502D03" w:rsidRPr="00DB320B" w:rsidRDefault="00502D0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502D03" w:rsidRPr="00DB320B" w:rsidRDefault="00502D0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02D03" w:rsidRPr="00DB320B" w:rsidRDefault="00502D03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</w:tcPr>
          <w:p w:rsidR="00502D03" w:rsidRPr="00DB320B" w:rsidRDefault="00B54A56" w:rsidP="006757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2713" w:type="dxa"/>
          </w:tcPr>
          <w:p w:rsidR="00502D03" w:rsidRDefault="00B54A56" w:rsidP="00502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8F1688" w:rsidRPr="00507BE3" w:rsidTr="008F1688">
        <w:trPr>
          <w:trHeight w:val="302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688" w:rsidRPr="00507BE3" w:rsidTr="008F1688">
        <w:trPr>
          <w:trHeight w:val="391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688" w:rsidRPr="00507BE3" w:rsidTr="008F1688">
        <w:trPr>
          <w:trHeight w:val="277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A56" w:rsidRPr="00507BE3" w:rsidTr="008F1688">
        <w:trPr>
          <w:trHeight w:val="427"/>
        </w:trPr>
        <w:tc>
          <w:tcPr>
            <w:tcW w:w="2224" w:type="dxa"/>
            <w:vMerge w:val="restart"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</w:tc>
        <w:tc>
          <w:tcPr>
            <w:tcW w:w="3784" w:type="dxa"/>
            <w:vMerge w:val="restart"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предоставления  и расходования </w:t>
            </w:r>
            <w:proofErr w:type="gramStart"/>
            <w:r w:rsidRPr="00DB320B">
              <w:rPr>
                <w:rFonts w:ascii="Times New Roman" w:hAnsi="Times New Roman"/>
                <w:sz w:val="24"/>
                <w:szCs w:val="24"/>
              </w:rPr>
              <w:t>межбюджетных</w:t>
            </w:r>
            <w:proofErr w:type="gramEnd"/>
            <w:r w:rsidRPr="00DB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трансфертов</w:t>
            </w:r>
          </w:p>
        </w:tc>
        <w:tc>
          <w:tcPr>
            <w:tcW w:w="3604" w:type="dxa"/>
          </w:tcPr>
          <w:p w:rsidR="00B54A56" w:rsidRPr="00DB320B" w:rsidRDefault="00B54A56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7" w:type="dxa"/>
          </w:tcPr>
          <w:p w:rsidR="00B54A56" w:rsidRPr="00DB320B" w:rsidRDefault="00B54A56" w:rsidP="00F92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2713" w:type="dxa"/>
          </w:tcPr>
          <w:p w:rsidR="00B54A56" w:rsidRDefault="00B54A56" w:rsidP="00F92E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B54A56" w:rsidRPr="00507BE3" w:rsidTr="008F1688">
        <w:trPr>
          <w:trHeight w:val="2"/>
        </w:trPr>
        <w:tc>
          <w:tcPr>
            <w:tcW w:w="2224" w:type="dxa"/>
            <w:vMerge/>
          </w:tcPr>
          <w:p w:rsidR="00B54A56" w:rsidRPr="00DB320B" w:rsidRDefault="00B54A5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B54A56" w:rsidRPr="00DB320B" w:rsidRDefault="00B54A5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B54A56" w:rsidRPr="00DB320B" w:rsidRDefault="00B54A56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67" w:type="dxa"/>
          </w:tcPr>
          <w:p w:rsidR="00B54A56" w:rsidRPr="00DB320B" w:rsidRDefault="00B54A56" w:rsidP="00F92E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2713" w:type="dxa"/>
          </w:tcPr>
          <w:p w:rsidR="00B54A56" w:rsidRDefault="00B54A56" w:rsidP="00F92E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8F1688" w:rsidRPr="00507BE3" w:rsidTr="008F1688">
        <w:trPr>
          <w:trHeight w:val="404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1688" w:rsidRPr="00507BE3" w:rsidTr="008F1688">
        <w:trPr>
          <w:trHeight w:val="443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1688" w:rsidRPr="00507BE3" w:rsidTr="008F1688">
        <w:trPr>
          <w:trHeight w:val="307"/>
        </w:trPr>
        <w:tc>
          <w:tcPr>
            <w:tcW w:w="222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8F1688" w:rsidRPr="00DB320B" w:rsidRDefault="008F168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F1688" w:rsidRPr="00DB320B" w:rsidRDefault="008F1688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7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3" w:type="dxa"/>
          </w:tcPr>
          <w:p w:rsidR="008F1688" w:rsidRPr="00DB320B" w:rsidRDefault="008F16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87D9F" w:rsidRDefault="00087D9F" w:rsidP="00087D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87D9F" w:rsidRPr="00087D9F" w:rsidRDefault="00087D9F" w:rsidP="00087D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087D9F">
        <w:rPr>
          <w:rFonts w:ascii="Times New Roman" w:hAnsi="Times New Roman"/>
          <w:sz w:val="24"/>
          <w:szCs w:val="24"/>
        </w:rPr>
        <w:t>Таблица 12</w:t>
      </w:r>
    </w:p>
    <w:p w:rsidR="00087D9F" w:rsidRPr="00BB1C1D" w:rsidRDefault="00087D9F" w:rsidP="00087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:rsidR="00087D9F" w:rsidRPr="00BB1C1D" w:rsidRDefault="00087D9F" w:rsidP="00087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BB1C1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B1C1D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87D9F" w:rsidRPr="00BB1C1D" w:rsidRDefault="00087D9F" w:rsidP="00087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="00B54A56">
        <w:rPr>
          <w:rFonts w:ascii="Times New Roman" w:hAnsi="Times New Roman" w:cs="Times New Roman"/>
          <w:sz w:val="28"/>
          <w:szCs w:val="28"/>
        </w:rPr>
        <w:t xml:space="preserve">  2023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D9F" w:rsidRPr="00BB1C1D" w:rsidRDefault="00087D9F" w:rsidP="00087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268"/>
        <w:gridCol w:w="1843"/>
        <w:gridCol w:w="1275"/>
        <w:gridCol w:w="1418"/>
        <w:gridCol w:w="1843"/>
        <w:gridCol w:w="1559"/>
        <w:gridCol w:w="1134"/>
        <w:gridCol w:w="991"/>
      </w:tblGrid>
      <w:tr w:rsidR="00087D9F" w:rsidRPr="00087D9F" w:rsidTr="003D31D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7D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7D9F">
              <w:rPr>
                <w:sz w:val="24"/>
                <w:szCs w:val="24"/>
              </w:rPr>
              <w:t>/</w:t>
            </w:r>
            <w:proofErr w:type="spellStart"/>
            <w:r w:rsidRPr="00087D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Номер и наименование</w:t>
            </w:r>
          </w:p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Ответственный </w:t>
            </w:r>
            <w:r w:rsidRPr="00087D9F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87D9F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87D9F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Результат </w:t>
            </w:r>
          </w:p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9F" w:rsidRPr="00087D9F" w:rsidRDefault="00926F8F" w:rsidP="003D31D9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</w:t>
            </w:r>
            <w:r w:rsidR="00087D9F" w:rsidRPr="00087D9F">
              <w:rPr>
                <w:sz w:val="24"/>
                <w:szCs w:val="24"/>
              </w:rPr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Фактическая дата окончания</w:t>
            </w:r>
            <w:r w:rsidRPr="00087D9F">
              <w:rPr>
                <w:sz w:val="24"/>
                <w:szCs w:val="24"/>
              </w:rPr>
              <w:br/>
              <w:t xml:space="preserve">реализации, </w:t>
            </w:r>
            <w:r w:rsidRPr="00087D9F">
              <w:rPr>
                <w:sz w:val="24"/>
                <w:szCs w:val="24"/>
              </w:rPr>
              <w:br/>
              <w:t xml:space="preserve">наступления </w:t>
            </w:r>
            <w:r w:rsidRPr="00087D9F">
              <w:rPr>
                <w:sz w:val="24"/>
                <w:szCs w:val="24"/>
              </w:rPr>
              <w:br/>
              <w:t xml:space="preserve">контрольного </w:t>
            </w:r>
            <w:r w:rsidRPr="00087D9F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87D9F">
              <w:rPr>
                <w:sz w:val="24"/>
                <w:szCs w:val="24"/>
              </w:rPr>
              <w:t>неосвоения</w:t>
            </w:r>
            <w:proofErr w:type="spellEnd"/>
          </w:p>
          <w:p w:rsidR="00087D9F" w:rsidRPr="00087D9F" w:rsidRDefault="00275F0A" w:rsidP="003D31D9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087D9F" w:rsidRPr="00087D9F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87D9F" w:rsidRPr="00087D9F" w:rsidTr="003D31D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предусмотрено</w:t>
            </w:r>
          </w:p>
          <w:p w:rsidR="00087D9F" w:rsidRPr="00087D9F" w:rsidRDefault="00087D9F" w:rsidP="003D31D9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87D9F" w:rsidRPr="00087D9F" w:rsidRDefault="00087D9F" w:rsidP="00087D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7D9F" w:rsidRPr="00087D9F" w:rsidRDefault="00087D9F" w:rsidP="00087D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843"/>
        <w:gridCol w:w="1275"/>
        <w:gridCol w:w="1418"/>
        <w:gridCol w:w="1843"/>
        <w:gridCol w:w="1559"/>
        <w:gridCol w:w="1134"/>
        <w:gridCol w:w="991"/>
      </w:tblGrid>
      <w:tr w:rsidR="00087D9F" w:rsidRPr="00087D9F" w:rsidTr="003D31D9">
        <w:trPr>
          <w:tblHeader/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10</w:t>
            </w:r>
          </w:p>
        </w:tc>
      </w:tr>
      <w:tr w:rsidR="00087D9F" w:rsidRPr="00087D9F" w:rsidTr="003D31D9">
        <w:trPr>
          <w:trHeight w:val="202"/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Подпрограмма  1. 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Долгосрочное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планирование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Т.А.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Полякова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rHeight w:val="263"/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Основное  мероприятие 1.1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исполнением доходов бюджета Николаевского сельского поселения и снижением недоимки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Специалист первой категории Администрации Николаевского сельского поселения Полякова Я.В.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01.01.</w:t>
            </w:r>
          </w:p>
          <w:p w:rsidR="00087D9F" w:rsidRPr="00087D9F" w:rsidRDefault="001F1024" w:rsidP="00B54A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60F">
              <w:rPr>
                <w:sz w:val="24"/>
                <w:szCs w:val="24"/>
              </w:rPr>
              <w:t>2</w:t>
            </w:r>
            <w:r w:rsidR="00B54A5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31.12.</w:t>
            </w:r>
          </w:p>
          <w:p w:rsidR="00087D9F" w:rsidRPr="00087D9F" w:rsidRDefault="001F1024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60F">
              <w:rPr>
                <w:sz w:val="24"/>
                <w:szCs w:val="24"/>
              </w:rPr>
              <w:t>2</w:t>
            </w:r>
            <w:r w:rsidR="00B54A5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Администрации Николаевского сельского поселения  по повышению поступлений налоговых и неналоговых доходов, а также сокращению недоимки в бюджет Николаевского сельского поселения 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Специалист первой категории Администрации Николаевского сельского поселения Полякова Я.В.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Плана мероприятий по увеличению доходов бюджета Николаевского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категории Администрации Николаевского сельского поселения Полякова Я.В.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54A56" w:rsidRPr="00087D9F" w:rsidTr="003D31D9">
        <w:trPr>
          <w:tblCellSpacing w:w="5" w:type="nil"/>
        </w:trPr>
        <w:tc>
          <w:tcPr>
            <w:tcW w:w="710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Подпрограмма 2 </w:t>
            </w:r>
          </w:p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</w:p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56" w:rsidRPr="00DB320B" w:rsidRDefault="00B54A56" w:rsidP="003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9 551,3</w:t>
            </w:r>
          </w:p>
        </w:tc>
        <w:tc>
          <w:tcPr>
            <w:tcW w:w="1559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9 551,3</w:t>
            </w:r>
          </w:p>
        </w:tc>
        <w:tc>
          <w:tcPr>
            <w:tcW w:w="1134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9 232,9</w:t>
            </w:r>
          </w:p>
        </w:tc>
        <w:tc>
          <w:tcPr>
            <w:tcW w:w="991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B54A56" w:rsidRPr="00087D9F" w:rsidTr="003D31D9">
        <w:trPr>
          <w:tblCellSpacing w:w="5" w:type="nil"/>
        </w:trPr>
        <w:tc>
          <w:tcPr>
            <w:tcW w:w="710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Основное мероприятие 1.2 </w:t>
            </w:r>
          </w:p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color w:val="000000"/>
                <w:sz w:val="24"/>
                <w:szCs w:val="24"/>
              </w:rPr>
              <w:t>Формирование расходов бюджета Николаевского сельского поселения в соответствии с муниципальными программами</w:t>
            </w:r>
          </w:p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</w:p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Формирование и исполнение бюджета Николаевского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доля расходов бюджета Николаевского сельского поселения, формируемых в 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1275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lastRenderedPageBreak/>
              <w:t>01.01.</w:t>
            </w:r>
          </w:p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31.12.</w:t>
            </w:r>
          </w:p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9 551,3</w:t>
            </w:r>
          </w:p>
        </w:tc>
        <w:tc>
          <w:tcPr>
            <w:tcW w:w="1559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9 551,3</w:t>
            </w:r>
          </w:p>
        </w:tc>
        <w:tc>
          <w:tcPr>
            <w:tcW w:w="1134" w:type="dxa"/>
          </w:tcPr>
          <w:p w:rsidR="00B54A56" w:rsidRPr="00DB320B" w:rsidRDefault="00B54A56" w:rsidP="00F9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9 232,9</w:t>
            </w:r>
          </w:p>
        </w:tc>
        <w:tc>
          <w:tcPr>
            <w:tcW w:w="991" w:type="dxa"/>
          </w:tcPr>
          <w:p w:rsidR="00B54A56" w:rsidRPr="00087D9F" w:rsidRDefault="00B54A56" w:rsidP="00F92E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Формирование бюджета Николаевского сельского поселения на основе программного подхода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 и специалисты по направлениям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Включение ассигнований бюджета Николаевского </w:t>
            </w:r>
            <w:r w:rsidRPr="00087D9F">
              <w:rPr>
                <w:sz w:val="24"/>
                <w:szCs w:val="24"/>
              </w:rPr>
              <w:lastRenderedPageBreak/>
              <w:t>сельского поселения в проекты муниципальных программ Николаевского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Т.А.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Полякова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программы 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Николаевского сельского поселения об утверждении Бюджетного прогноза Николаевского сельского поселения на долгосрочный период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87D9F">
              <w:rPr>
                <w:rFonts w:ascii="Times New Roman" w:hAnsi="Times New Roman"/>
                <w:sz w:val="24"/>
                <w:szCs w:val="24"/>
              </w:rPr>
              <w:t>Комашня</w:t>
            </w:r>
            <w:proofErr w:type="spell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Утверждение Бюджетного прогноза Николаевского сельского поселения на долгосрочный период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Начальник сектора экономики и финансов Т.А. Полякова 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своевременная и качественная разработка нормативных правовых актов Николаевского сельского поселения в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части совершенствования бюджетного процесса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Своевременная и качественная разработка нормативных правовых актов Николаевского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Начальник сектора экономики и финансов Т.А. Полякова 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бюджетных средств по постановлениям Администрации Николаевского сельского поселения для исполнения тех расходов, которые не могут быть выделены в ведомственной структуре расходов бюджета Николаевского сельского поселения в процессе 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формирования проекта решения Собрания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Николаевского сельского поселения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о бюджете Николаевского сельского поселения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Т.А. Полякова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Николаевского сельского поселения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главный бухгалтер Мелешко Е.А.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Николаевского сельского поселения в соответствии с возложенными не него функциями в рамках реализации муниципальной программы «Управление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Т.А. Полякова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главный бухгалтер Мелешко Е.А.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Обеспечение качественного и своевременного исполнения бюджета Николаевского сельского поселения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CF28C6">
        <w:trPr>
          <w:trHeight w:val="2653"/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 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>планирования исполнения расходов бюджета Николаевского сельского поселения</w:t>
            </w:r>
            <w:proofErr w:type="gramEnd"/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главный бухгалтер Мелешко Е.А. ведущий специалист </w:t>
            </w:r>
            <w:proofErr w:type="spellStart"/>
            <w:r w:rsidRPr="00087D9F">
              <w:rPr>
                <w:rFonts w:ascii="Times New Roman" w:hAnsi="Times New Roman"/>
                <w:sz w:val="24"/>
                <w:szCs w:val="24"/>
              </w:rPr>
              <w:t>Комашня</w:t>
            </w:r>
            <w:proofErr w:type="spell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главный бухгалтер Мелешко Е.А. ведущий специалист </w:t>
            </w:r>
            <w:proofErr w:type="spellStart"/>
            <w:r w:rsidRPr="00087D9F">
              <w:rPr>
                <w:rFonts w:ascii="Times New Roman" w:hAnsi="Times New Roman"/>
                <w:sz w:val="24"/>
                <w:szCs w:val="24"/>
              </w:rPr>
              <w:t>Комашня</w:t>
            </w:r>
            <w:proofErr w:type="spell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Принятие новых расходных обязатель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и наличии четкой оценки необходимых для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исполнения бюджетных ассигнований на весь период их исполнения и с учетом сроков и механизмов их реализации 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Т.А. Полякова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>проекта показателей расходов бюджета Николаевского сельского поселения</w:t>
            </w:r>
            <w:proofErr w:type="gramEnd"/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01.01.</w:t>
            </w:r>
          </w:p>
          <w:p w:rsidR="00087D9F" w:rsidRPr="00087D9F" w:rsidRDefault="0011160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A56">
              <w:rPr>
                <w:sz w:val="24"/>
                <w:szCs w:val="24"/>
              </w:rPr>
              <w:t>023</w:t>
            </w:r>
            <w:r w:rsidR="00087D9F" w:rsidRPr="00087D9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087D9F" w:rsidRPr="00087D9F" w:rsidRDefault="00265221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11160F">
              <w:rPr>
                <w:sz w:val="24"/>
                <w:szCs w:val="24"/>
              </w:rPr>
              <w:t>2</w:t>
            </w:r>
            <w:r w:rsidR="00B54A5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Николаевского сельского поселения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 о ходе исполнения бюджета Николаевского сельского поселения на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аналитической системы основных показателей исполнения 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Т.А. Полякова 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Мероприятие</w:t>
            </w:r>
          </w:p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Своевременное и качественное формирование отчетности об исполнении бюджета Николаевского сельского поселения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главный бухгалтер Мелешко Е.А. 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Контрольное событие программы </w:t>
            </w:r>
          </w:p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Предоставление в Собрание депутатов Николаевского сельского поселения проекта решения о бюджете Николаевского сельского поселения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Т.А. Полякова</w:t>
            </w:r>
            <w:proofErr w:type="gramStart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Своевременное внесение проекта</w:t>
            </w:r>
            <w:r>
              <w:rPr>
                <w:sz w:val="24"/>
                <w:szCs w:val="24"/>
              </w:rPr>
              <w:t xml:space="preserve"> </w:t>
            </w:r>
            <w:r w:rsidRPr="00087D9F">
              <w:rPr>
                <w:sz w:val="24"/>
                <w:szCs w:val="24"/>
              </w:rPr>
              <w:t>решения о бюджете Николаевского сельского поселения в Собрание депутатов Николаевского сельского поселения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54A56" w:rsidRPr="00087D9F" w:rsidTr="003D31D9">
        <w:trPr>
          <w:tblCellSpacing w:w="5" w:type="nil"/>
        </w:trPr>
        <w:tc>
          <w:tcPr>
            <w:tcW w:w="710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Подпрограмма 3</w:t>
            </w:r>
          </w:p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268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Т.А. Полякова </w:t>
            </w:r>
          </w:p>
        </w:tc>
        <w:tc>
          <w:tcPr>
            <w:tcW w:w="1843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Создание условий для эффективного расходования межбюджетных трансфертов</w:t>
            </w:r>
          </w:p>
        </w:tc>
        <w:tc>
          <w:tcPr>
            <w:tcW w:w="1275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01.01.</w:t>
            </w:r>
          </w:p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31.12.</w:t>
            </w:r>
          </w:p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B54A56" w:rsidRDefault="00B54A56" w:rsidP="00B54A56">
            <w:pPr>
              <w:jc w:val="center"/>
            </w:pPr>
            <w:r w:rsidRPr="001F390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</w:tcPr>
          <w:p w:rsidR="00B54A56" w:rsidRDefault="00B54A56" w:rsidP="00B54A56">
            <w:pPr>
              <w:jc w:val="center"/>
            </w:pPr>
            <w:r w:rsidRPr="001F390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</w:tcPr>
          <w:p w:rsidR="00B54A56" w:rsidRDefault="00B54A56" w:rsidP="00B54A56">
            <w:pPr>
              <w:jc w:val="center"/>
            </w:pPr>
            <w:r w:rsidRPr="001F390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991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0</w:t>
            </w:r>
          </w:p>
        </w:tc>
      </w:tr>
      <w:tr w:rsidR="00B54A56" w:rsidRPr="00087D9F" w:rsidTr="003D31D9">
        <w:trPr>
          <w:tblCellSpacing w:w="5" w:type="nil"/>
        </w:trPr>
        <w:tc>
          <w:tcPr>
            <w:tcW w:w="710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Основное мероприятие</w:t>
            </w:r>
          </w:p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Повышение эффективности расходования </w:t>
            </w:r>
            <w:r w:rsidRPr="00087D9F">
              <w:rPr>
                <w:sz w:val="24"/>
                <w:szCs w:val="24"/>
              </w:rPr>
              <w:lastRenderedPageBreak/>
              <w:t>межбюджетных трансфертов</w:t>
            </w:r>
          </w:p>
        </w:tc>
        <w:tc>
          <w:tcPr>
            <w:tcW w:w="2268" w:type="dxa"/>
          </w:tcPr>
          <w:p w:rsidR="00B54A56" w:rsidRPr="00087D9F" w:rsidRDefault="00B54A56" w:rsidP="003D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Т.А. </w:t>
            </w:r>
            <w:r w:rsidRPr="00087D9F">
              <w:rPr>
                <w:rFonts w:ascii="Times New Roman" w:hAnsi="Times New Roman"/>
                <w:sz w:val="24"/>
                <w:szCs w:val="24"/>
              </w:rPr>
              <w:lastRenderedPageBreak/>
              <w:t>Полякова</w:t>
            </w:r>
          </w:p>
        </w:tc>
        <w:tc>
          <w:tcPr>
            <w:tcW w:w="1843" w:type="dxa"/>
          </w:tcPr>
          <w:p w:rsidR="00B54A56" w:rsidRPr="00087D9F" w:rsidRDefault="00B54A56" w:rsidP="003D31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56" w:rsidRDefault="00B54A56" w:rsidP="00B54A56">
            <w:pPr>
              <w:jc w:val="center"/>
            </w:pPr>
            <w:r w:rsidRPr="001F390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</w:tcPr>
          <w:p w:rsidR="00B54A56" w:rsidRDefault="00B54A56" w:rsidP="00B54A56">
            <w:pPr>
              <w:jc w:val="center"/>
            </w:pPr>
            <w:r w:rsidRPr="001F390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</w:tcPr>
          <w:p w:rsidR="00B54A56" w:rsidRDefault="00B54A56" w:rsidP="00B54A56">
            <w:pPr>
              <w:jc w:val="center"/>
            </w:pPr>
            <w:r w:rsidRPr="001F390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991" w:type="dxa"/>
          </w:tcPr>
          <w:p w:rsidR="00B54A56" w:rsidRPr="00087D9F" w:rsidRDefault="00B54A56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7D9F" w:rsidRPr="00087D9F" w:rsidTr="003D31D9">
        <w:trPr>
          <w:trHeight w:val="360"/>
          <w:tblCellSpacing w:w="5" w:type="nil"/>
        </w:trPr>
        <w:tc>
          <w:tcPr>
            <w:tcW w:w="710" w:type="dxa"/>
          </w:tcPr>
          <w:p w:rsidR="00087D9F" w:rsidRPr="00087D9F" w:rsidRDefault="00087D9F" w:rsidP="003D31D9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087D9F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  <w:vMerge w:val="restart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 xml:space="preserve">Итого по муниципальной  </w:t>
            </w:r>
            <w:r w:rsidRPr="00087D9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7D9F" w:rsidRPr="00087D9F" w:rsidRDefault="00B54A56" w:rsidP="00164D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9 678,3</w:t>
            </w:r>
          </w:p>
        </w:tc>
        <w:tc>
          <w:tcPr>
            <w:tcW w:w="1559" w:type="dxa"/>
          </w:tcPr>
          <w:p w:rsidR="00087D9F" w:rsidRPr="00087D9F" w:rsidRDefault="00B54A56" w:rsidP="00164D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9 678,3</w:t>
            </w:r>
          </w:p>
        </w:tc>
        <w:tc>
          <w:tcPr>
            <w:tcW w:w="1134" w:type="dxa"/>
          </w:tcPr>
          <w:p w:rsidR="00087D9F" w:rsidRPr="00087D9F" w:rsidRDefault="00B54A56" w:rsidP="003D31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9 359,9</w:t>
            </w:r>
          </w:p>
        </w:tc>
        <w:tc>
          <w:tcPr>
            <w:tcW w:w="991" w:type="dxa"/>
          </w:tcPr>
          <w:p w:rsidR="00087D9F" w:rsidRPr="00087D9F" w:rsidRDefault="00B54A56" w:rsidP="003D31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  <w:vMerge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D9F" w:rsidRPr="00087D9F" w:rsidRDefault="00087D9F" w:rsidP="00B54A56">
            <w:pPr>
              <w:pStyle w:val="ConsPlusCell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Начальник сектора экономики и финансов Т.А. Полякова</w:t>
            </w:r>
            <w:proofErr w:type="gramStart"/>
            <w:r w:rsidRPr="00087D9F">
              <w:rPr>
                <w:sz w:val="24"/>
                <w:szCs w:val="24"/>
              </w:rPr>
              <w:t xml:space="preserve"> ,</w:t>
            </w:r>
            <w:proofErr w:type="gramEnd"/>
            <w:r w:rsidRPr="00087D9F">
              <w:rPr>
                <w:sz w:val="24"/>
                <w:szCs w:val="24"/>
              </w:rPr>
              <w:t xml:space="preserve"> главный бухгалтер Мелешко </w:t>
            </w:r>
            <w:proofErr w:type="spellStart"/>
            <w:r w:rsidRPr="00087D9F">
              <w:rPr>
                <w:sz w:val="24"/>
                <w:szCs w:val="24"/>
              </w:rPr>
              <w:t>Е.А.,Ведущий</w:t>
            </w:r>
            <w:proofErr w:type="spellEnd"/>
            <w:r w:rsidRPr="00087D9F">
              <w:rPr>
                <w:sz w:val="24"/>
                <w:szCs w:val="24"/>
              </w:rPr>
              <w:t xml:space="preserve"> специалист </w:t>
            </w:r>
            <w:proofErr w:type="spellStart"/>
            <w:r w:rsidRPr="00087D9F">
              <w:rPr>
                <w:sz w:val="24"/>
                <w:szCs w:val="24"/>
              </w:rPr>
              <w:t>Комашня</w:t>
            </w:r>
            <w:proofErr w:type="spellEnd"/>
            <w:r w:rsidRPr="00087D9F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  <w:r w:rsidRPr="00087D9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87D9F" w:rsidRPr="00087D9F" w:rsidTr="003D31D9">
        <w:trPr>
          <w:tblCellSpacing w:w="5" w:type="nil"/>
        </w:trPr>
        <w:tc>
          <w:tcPr>
            <w:tcW w:w="710" w:type="dxa"/>
            <w:vMerge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9F" w:rsidRPr="00087D9F" w:rsidRDefault="00087D9F" w:rsidP="003D31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7D9F" w:rsidRPr="00087D9F" w:rsidRDefault="00087D9F" w:rsidP="003D31D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927B7" w:rsidRDefault="003927B7" w:rsidP="00B04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27B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10387"/>
    <w:multiLevelType w:val="hybridMultilevel"/>
    <w:tmpl w:val="58646824"/>
    <w:lvl w:ilvl="0" w:tplc="E2347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5F0"/>
    <w:rsid w:val="000117E8"/>
    <w:rsid w:val="00020D21"/>
    <w:rsid w:val="00021431"/>
    <w:rsid w:val="000233B6"/>
    <w:rsid w:val="000247AC"/>
    <w:rsid w:val="00026283"/>
    <w:rsid w:val="00033168"/>
    <w:rsid w:val="0003359A"/>
    <w:rsid w:val="000433E3"/>
    <w:rsid w:val="0004486A"/>
    <w:rsid w:val="00056887"/>
    <w:rsid w:val="000742D0"/>
    <w:rsid w:val="00080B40"/>
    <w:rsid w:val="00086613"/>
    <w:rsid w:val="00087D9F"/>
    <w:rsid w:val="00090F9A"/>
    <w:rsid w:val="00096E1F"/>
    <w:rsid w:val="000971C9"/>
    <w:rsid w:val="000B5D93"/>
    <w:rsid w:val="000D19A8"/>
    <w:rsid w:val="000E05A3"/>
    <w:rsid w:val="000E63EA"/>
    <w:rsid w:val="0011160F"/>
    <w:rsid w:val="00151E87"/>
    <w:rsid w:val="001529FC"/>
    <w:rsid w:val="00152B6D"/>
    <w:rsid w:val="00164D28"/>
    <w:rsid w:val="0018460C"/>
    <w:rsid w:val="001A7EB5"/>
    <w:rsid w:val="001B6F6D"/>
    <w:rsid w:val="001C593C"/>
    <w:rsid w:val="001E6F29"/>
    <w:rsid w:val="001F0303"/>
    <w:rsid w:val="001F1024"/>
    <w:rsid w:val="001F5AD8"/>
    <w:rsid w:val="002068A9"/>
    <w:rsid w:val="00236F51"/>
    <w:rsid w:val="00237D15"/>
    <w:rsid w:val="00253122"/>
    <w:rsid w:val="00253A1D"/>
    <w:rsid w:val="00254B60"/>
    <w:rsid w:val="00265221"/>
    <w:rsid w:val="0027062A"/>
    <w:rsid w:val="0027324E"/>
    <w:rsid w:val="00275F0A"/>
    <w:rsid w:val="002959F6"/>
    <w:rsid w:val="00296774"/>
    <w:rsid w:val="002A37F2"/>
    <w:rsid w:val="002A59ED"/>
    <w:rsid w:val="002B58A1"/>
    <w:rsid w:val="002C1187"/>
    <w:rsid w:val="002C7156"/>
    <w:rsid w:val="002E5583"/>
    <w:rsid w:val="002E7CF0"/>
    <w:rsid w:val="002F0344"/>
    <w:rsid w:val="00304DE1"/>
    <w:rsid w:val="0031179D"/>
    <w:rsid w:val="003146F8"/>
    <w:rsid w:val="003171D8"/>
    <w:rsid w:val="00317D1B"/>
    <w:rsid w:val="00320F54"/>
    <w:rsid w:val="00322B21"/>
    <w:rsid w:val="00326B15"/>
    <w:rsid w:val="003361AD"/>
    <w:rsid w:val="00336C6A"/>
    <w:rsid w:val="0034362A"/>
    <w:rsid w:val="00350CB8"/>
    <w:rsid w:val="00361E88"/>
    <w:rsid w:val="003635AD"/>
    <w:rsid w:val="003650B6"/>
    <w:rsid w:val="00367863"/>
    <w:rsid w:val="00374606"/>
    <w:rsid w:val="00377C15"/>
    <w:rsid w:val="003927B7"/>
    <w:rsid w:val="003A38B8"/>
    <w:rsid w:val="003A7BAE"/>
    <w:rsid w:val="003C1456"/>
    <w:rsid w:val="003D2565"/>
    <w:rsid w:val="003D31D9"/>
    <w:rsid w:val="003D43A1"/>
    <w:rsid w:val="003E1D35"/>
    <w:rsid w:val="0040756D"/>
    <w:rsid w:val="004155A9"/>
    <w:rsid w:val="00423692"/>
    <w:rsid w:val="00424C42"/>
    <w:rsid w:val="00434DCF"/>
    <w:rsid w:val="004479D0"/>
    <w:rsid w:val="00447E88"/>
    <w:rsid w:val="0045299A"/>
    <w:rsid w:val="004545B4"/>
    <w:rsid w:val="00454E96"/>
    <w:rsid w:val="00471777"/>
    <w:rsid w:val="0048238D"/>
    <w:rsid w:val="00483A84"/>
    <w:rsid w:val="004933DE"/>
    <w:rsid w:val="004B3F9A"/>
    <w:rsid w:val="004B5503"/>
    <w:rsid w:val="004C106F"/>
    <w:rsid w:val="004D1173"/>
    <w:rsid w:val="004D17BC"/>
    <w:rsid w:val="004D1E65"/>
    <w:rsid w:val="004D2945"/>
    <w:rsid w:val="004D6B46"/>
    <w:rsid w:val="004E1B59"/>
    <w:rsid w:val="004F4BF4"/>
    <w:rsid w:val="004F7BDD"/>
    <w:rsid w:val="00502D03"/>
    <w:rsid w:val="00507BE3"/>
    <w:rsid w:val="00516C44"/>
    <w:rsid w:val="00520DF8"/>
    <w:rsid w:val="0052590A"/>
    <w:rsid w:val="005407ED"/>
    <w:rsid w:val="00545BE5"/>
    <w:rsid w:val="005566CA"/>
    <w:rsid w:val="00557099"/>
    <w:rsid w:val="00565F8A"/>
    <w:rsid w:val="00581C75"/>
    <w:rsid w:val="0059141A"/>
    <w:rsid w:val="005914E3"/>
    <w:rsid w:val="00592709"/>
    <w:rsid w:val="00593339"/>
    <w:rsid w:val="005A5E92"/>
    <w:rsid w:val="005C0411"/>
    <w:rsid w:val="005D2601"/>
    <w:rsid w:val="005D5DC9"/>
    <w:rsid w:val="005F1573"/>
    <w:rsid w:val="005F7AFF"/>
    <w:rsid w:val="00613911"/>
    <w:rsid w:val="00621A02"/>
    <w:rsid w:val="00634BAB"/>
    <w:rsid w:val="00650762"/>
    <w:rsid w:val="00655A46"/>
    <w:rsid w:val="00657552"/>
    <w:rsid w:val="00664F15"/>
    <w:rsid w:val="006710D9"/>
    <w:rsid w:val="00675740"/>
    <w:rsid w:val="00693D49"/>
    <w:rsid w:val="006C2F16"/>
    <w:rsid w:val="006D0D86"/>
    <w:rsid w:val="006D1C08"/>
    <w:rsid w:val="006D75B4"/>
    <w:rsid w:val="006F4E28"/>
    <w:rsid w:val="007114B7"/>
    <w:rsid w:val="0073176F"/>
    <w:rsid w:val="00735DB4"/>
    <w:rsid w:val="00740BBB"/>
    <w:rsid w:val="0075069A"/>
    <w:rsid w:val="007508F4"/>
    <w:rsid w:val="00753A18"/>
    <w:rsid w:val="007855D1"/>
    <w:rsid w:val="007935A0"/>
    <w:rsid w:val="007A65CF"/>
    <w:rsid w:val="007E7482"/>
    <w:rsid w:val="007F14BF"/>
    <w:rsid w:val="008123B6"/>
    <w:rsid w:val="00816078"/>
    <w:rsid w:val="008349BA"/>
    <w:rsid w:val="00837026"/>
    <w:rsid w:val="00847A61"/>
    <w:rsid w:val="00853936"/>
    <w:rsid w:val="008541E3"/>
    <w:rsid w:val="00857593"/>
    <w:rsid w:val="00870A26"/>
    <w:rsid w:val="00874657"/>
    <w:rsid w:val="008760A4"/>
    <w:rsid w:val="00877F7A"/>
    <w:rsid w:val="00883256"/>
    <w:rsid w:val="00887661"/>
    <w:rsid w:val="008A427C"/>
    <w:rsid w:val="008A6262"/>
    <w:rsid w:val="008B44E4"/>
    <w:rsid w:val="008C703F"/>
    <w:rsid w:val="008D09F8"/>
    <w:rsid w:val="008E1586"/>
    <w:rsid w:val="008E195A"/>
    <w:rsid w:val="008F1688"/>
    <w:rsid w:val="008F47DC"/>
    <w:rsid w:val="00902FBD"/>
    <w:rsid w:val="0091136A"/>
    <w:rsid w:val="009210BF"/>
    <w:rsid w:val="009248C9"/>
    <w:rsid w:val="009250D0"/>
    <w:rsid w:val="00926F8F"/>
    <w:rsid w:val="00937CA1"/>
    <w:rsid w:val="00940DA2"/>
    <w:rsid w:val="00963444"/>
    <w:rsid w:val="00983041"/>
    <w:rsid w:val="0098545E"/>
    <w:rsid w:val="0098798E"/>
    <w:rsid w:val="009965E9"/>
    <w:rsid w:val="009B10BB"/>
    <w:rsid w:val="009B494F"/>
    <w:rsid w:val="009D7BAA"/>
    <w:rsid w:val="009E2A5F"/>
    <w:rsid w:val="00A158CC"/>
    <w:rsid w:val="00A15FED"/>
    <w:rsid w:val="00A169CC"/>
    <w:rsid w:val="00A32EFE"/>
    <w:rsid w:val="00A41053"/>
    <w:rsid w:val="00A4379E"/>
    <w:rsid w:val="00A63C68"/>
    <w:rsid w:val="00A72B1C"/>
    <w:rsid w:val="00A75AA4"/>
    <w:rsid w:val="00A8231C"/>
    <w:rsid w:val="00A83C8C"/>
    <w:rsid w:val="00A8774A"/>
    <w:rsid w:val="00A917B9"/>
    <w:rsid w:val="00A91ACB"/>
    <w:rsid w:val="00A954AD"/>
    <w:rsid w:val="00A97BD9"/>
    <w:rsid w:val="00AA0EDD"/>
    <w:rsid w:val="00AA4FC3"/>
    <w:rsid w:val="00AE29AD"/>
    <w:rsid w:val="00B04E01"/>
    <w:rsid w:val="00B16B99"/>
    <w:rsid w:val="00B22B0E"/>
    <w:rsid w:val="00B46B9E"/>
    <w:rsid w:val="00B54891"/>
    <w:rsid w:val="00B54A56"/>
    <w:rsid w:val="00B7592A"/>
    <w:rsid w:val="00B84A0F"/>
    <w:rsid w:val="00B90484"/>
    <w:rsid w:val="00B9686E"/>
    <w:rsid w:val="00BA5807"/>
    <w:rsid w:val="00BA5ED9"/>
    <w:rsid w:val="00BC6557"/>
    <w:rsid w:val="00BE2C8B"/>
    <w:rsid w:val="00BE5BD3"/>
    <w:rsid w:val="00BE7011"/>
    <w:rsid w:val="00BF3C1A"/>
    <w:rsid w:val="00C07FE9"/>
    <w:rsid w:val="00C111EB"/>
    <w:rsid w:val="00C11CB7"/>
    <w:rsid w:val="00C24681"/>
    <w:rsid w:val="00C2704A"/>
    <w:rsid w:val="00C338B9"/>
    <w:rsid w:val="00C40AED"/>
    <w:rsid w:val="00C5533C"/>
    <w:rsid w:val="00C63A4A"/>
    <w:rsid w:val="00CA239D"/>
    <w:rsid w:val="00CA4012"/>
    <w:rsid w:val="00CA7306"/>
    <w:rsid w:val="00CB2F7C"/>
    <w:rsid w:val="00CB6FDE"/>
    <w:rsid w:val="00CC64A9"/>
    <w:rsid w:val="00CC6DD8"/>
    <w:rsid w:val="00CE0DFB"/>
    <w:rsid w:val="00CE5A94"/>
    <w:rsid w:val="00CF28C6"/>
    <w:rsid w:val="00D43C96"/>
    <w:rsid w:val="00D717F8"/>
    <w:rsid w:val="00D74830"/>
    <w:rsid w:val="00D86576"/>
    <w:rsid w:val="00D87BC9"/>
    <w:rsid w:val="00DB0572"/>
    <w:rsid w:val="00DB320B"/>
    <w:rsid w:val="00DC3BA6"/>
    <w:rsid w:val="00DD05A2"/>
    <w:rsid w:val="00DF3262"/>
    <w:rsid w:val="00E04986"/>
    <w:rsid w:val="00E20AD3"/>
    <w:rsid w:val="00E26B7C"/>
    <w:rsid w:val="00E31534"/>
    <w:rsid w:val="00E4642F"/>
    <w:rsid w:val="00E56880"/>
    <w:rsid w:val="00E57380"/>
    <w:rsid w:val="00E63AC1"/>
    <w:rsid w:val="00E719C4"/>
    <w:rsid w:val="00E77F9A"/>
    <w:rsid w:val="00EB2406"/>
    <w:rsid w:val="00EB35F0"/>
    <w:rsid w:val="00EB65A7"/>
    <w:rsid w:val="00EC0480"/>
    <w:rsid w:val="00EC37B4"/>
    <w:rsid w:val="00EF0296"/>
    <w:rsid w:val="00EF3565"/>
    <w:rsid w:val="00F1123D"/>
    <w:rsid w:val="00F2099F"/>
    <w:rsid w:val="00F63709"/>
    <w:rsid w:val="00F8174E"/>
    <w:rsid w:val="00F854B4"/>
    <w:rsid w:val="00F878DE"/>
    <w:rsid w:val="00F92EB5"/>
    <w:rsid w:val="00F953F5"/>
    <w:rsid w:val="00FA430E"/>
    <w:rsid w:val="00FB0414"/>
    <w:rsid w:val="00FB0DD2"/>
    <w:rsid w:val="00FB5084"/>
    <w:rsid w:val="00FB7518"/>
    <w:rsid w:val="00FD0602"/>
    <w:rsid w:val="00FD2026"/>
    <w:rsid w:val="00FD2E45"/>
    <w:rsid w:val="00FE5285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8545E"/>
    <w:rPr>
      <w:color w:val="0000FF"/>
      <w:u w:val="single"/>
    </w:rPr>
  </w:style>
  <w:style w:type="paragraph" w:customStyle="1" w:styleId="ConsPlusCell">
    <w:name w:val="ConsPlusCell"/>
    <w:rsid w:val="0098545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98545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7D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E419-608F-497C-8A0E-642CF6A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6707</Words>
  <Characters>38232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44850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2024-02-15T06:06:00Z</cp:lastPrinted>
  <dcterms:created xsi:type="dcterms:W3CDTF">2024-02-15T07:39:00Z</dcterms:created>
  <dcterms:modified xsi:type="dcterms:W3CDTF">2024-02-27T06:34:00Z</dcterms:modified>
</cp:coreProperties>
</file>