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3EDD" w14:textId="0622A85F" w:rsidR="00F82094" w:rsidRDefault="00F82094" w:rsidP="00F82094">
      <w:pPr>
        <w:pBdr>
          <w:bottom w:val="single" w:sz="12" w:space="1" w:color="auto"/>
        </w:pBdr>
        <w:jc w:val="center"/>
        <w:rPr>
          <w:szCs w:val="28"/>
        </w:rPr>
      </w:pPr>
      <w:r>
        <w:rPr>
          <w:noProof/>
        </w:rPr>
        <w:drawing>
          <wp:inline distT="0" distB="0" distL="0" distR="0" wp14:anchorId="10C94720" wp14:editId="15EB7CE2">
            <wp:extent cx="6096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A6C84" w14:textId="77777777" w:rsidR="00F82094" w:rsidRDefault="00F82094" w:rsidP="00F82094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АДМИНИСТРАЦИЯ НИКОЛАЕВСКОГО СЕЛЬСКОГО ПОСЕЛЕНИЯ</w:t>
      </w:r>
    </w:p>
    <w:p w14:paraId="52F1E1B0" w14:textId="77777777" w:rsidR="00F82094" w:rsidRDefault="00F82094" w:rsidP="00F82094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>НЕКЛИНОВСКОГО РАЙОНА РОСТОВСКОЙ ОБЛАСТИ</w:t>
      </w:r>
    </w:p>
    <w:p w14:paraId="246BFFB2" w14:textId="77777777" w:rsidR="00F82094" w:rsidRDefault="00F82094" w:rsidP="00F82094">
      <w:pPr>
        <w:pStyle w:val="a9"/>
        <w:tabs>
          <w:tab w:val="left" w:pos="7513"/>
        </w:tabs>
        <w:jc w:val="center"/>
        <w:rPr>
          <w:b/>
          <w:bCs/>
          <w:color w:val="000000"/>
          <w:spacing w:val="39"/>
          <w:sz w:val="26"/>
          <w:szCs w:val="26"/>
        </w:rPr>
      </w:pPr>
    </w:p>
    <w:p w14:paraId="336ABE09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b/>
          <w:bCs/>
          <w:sz w:val="28"/>
          <w:szCs w:val="28"/>
          <w:lang w:eastAsia="ru-RU"/>
        </w:rPr>
        <w:t>Извещение о начале выполнения комплексных кадастровых работ</w:t>
      </w:r>
    </w:p>
    <w:p w14:paraId="21093956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79E95874" w14:textId="7E25AFBB" w:rsidR="00BC1BB1" w:rsidRDefault="00BC1BB1" w:rsidP="00BC1BB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bookmarkStart w:id="0" w:name="sub_1001"/>
      <w:r>
        <w:rPr>
          <w:rFonts w:eastAsiaTheme="minorEastAsia"/>
          <w:sz w:val="28"/>
          <w:szCs w:val="28"/>
          <w:lang w:eastAsia="ru-RU"/>
        </w:rPr>
        <w:t xml:space="preserve">1. В период </w:t>
      </w:r>
      <w:r>
        <w:rPr>
          <w:rFonts w:eastAsiaTheme="minorEastAsia"/>
          <w:b/>
          <w:sz w:val="28"/>
          <w:szCs w:val="28"/>
          <w:lang w:eastAsia="ru-RU"/>
        </w:rPr>
        <w:t>с 27 февраля 2023 г. по 10 октября 2023г.</w:t>
      </w:r>
      <w:r>
        <w:rPr>
          <w:rFonts w:eastAsiaTheme="minorEastAsia"/>
          <w:sz w:val="28"/>
          <w:szCs w:val="28"/>
          <w:lang w:eastAsia="ru-RU"/>
        </w:rPr>
        <w:t xml:space="preserve"> в отношении </w:t>
      </w:r>
      <w:bookmarkEnd w:id="0"/>
      <w:r>
        <w:rPr>
          <w:rFonts w:eastAsiaTheme="minorEastAsia"/>
          <w:sz w:val="28"/>
          <w:szCs w:val="28"/>
          <w:lang w:eastAsia="ru-RU"/>
        </w:rPr>
        <w:t>объектов недвижимости, расположенных на территории: садоводческих и дачных некоммерческих товариществ муниципального образования «Неклиновский район» Ростовской области с кадастровыми кварталами -61:26:0513101, 61:26:0512801,</w:t>
      </w:r>
      <w:r>
        <w:rPr>
          <w:rFonts w:eastAsia="DejaVu Sans"/>
          <w:lang w:eastAsia="ar-SA"/>
        </w:rPr>
        <w:t xml:space="preserve"> </w:t>
      </w:r>
      <w:r>
        <w:rPr>
          <w:rFonts w:eastAsiaTheme="minorEastAsia"/>
          <w:sz w:val="28"/>
          <w:szCs w:val="28"/>
          <w:lang w:eastAsia="ru-RU"/>
        </w:rPr>
        <w:t xml:space="preserve">будут выполняться комплексные кадастровые работы в соответствии с муниципальным контрактом от 27 февраля 2023 года № 34, заключенным </w:t>
      </w:r>
    </w:p>
    <w:p w14:paraId="07F34D89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14:paraId="1BF229C2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vertAlign w:val="superscript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со стороны заказчика:</w:t>
      </w:r>
      <w:r>
        <w:rPr>
          <w:rFonts w:eastAsiaTheme="minorEastAsia"/>
          <w:sz w:val="28"/>
          <w:szCs w:val="28"/>
          <w:vertAlign w:val="superscript"/>
          <w:lang w:eastAsia="ru-RU"/>
        </w:rPr>
        <w:t xml:space="preserve"> </w:t>
      </w:r>
      <w:r>
        <w:rPr>
          <w:rFonts w:eastAsiaTheme="minorEastAsia"/>
          <w:b/>
          <w:sz w:val="28"/>
          <w:szCs w:val="28"/>
          <w:lang w:eastAsia="ru-RU"/>
        </w:rPr>
        <w:t>Администрация Неклиновского района</w:t>
      </w:r>
      <w:r>
        <w:rPr>
          <w:rFonts w:eastAsiaTheme="minorEastAsia"/>
          <w:sz w:val="28"/>
          <w:szCs w:val="28"/>
          <w:vertAlign w:val="superscript"/>
          <w:lang w:eastAsia="ru-RU"/>
        </w:rPr>
        <w:t xml:space="preserve"> </w:t>
      </w:r>
    </w:p>
    <w:p w14:paraId="3438B8AA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14:paraId="7F112CA4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почтовый адрес: 346830 Ростовская область, Неклиновский район, с. Покровское, пер. Парковый, 1. </w:t>
      </w:r>
    </w:p>
    <w:p w14:paraId="50EA9C71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14:paraId="53808779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jc w:val="both"/>
      </w:pPr>
      <w:r>
        <w:rPr>
          <w:rFonts w:eastAsiaTheme="minorEastAsia"/>
          <w:sz w:val="28"/>
          <w:szCs w:val="28"/>
          <w:lang w:eastAsia="ru-RU"/>
        </w:rPr>
        <w:t xml:space="preserve">адрес электронной почты: </w:t>
      </w:r>
      <w:hyperlink r:id="rId6" w:history="1">
        <w:r>
          <w:rPr>
            <w:rStyle w:val="a7"/>
            <w:sz w:val="28"/>
            <w:szCs w:val="28"/>
          </w:rPr>
          <w:t>nekladm@yandex.ru</w:t>
        </w:r>
      </w:hyperlink>
      <w:r>
        <w:t xml:space="preserve">. </w:t>
      </w:r>
    </w:p>
    <w:p w14:paraId="04DA006E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14:paraId="3A4F3CC6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номер контактного телефона: 8 86347 2 02 54, 8 86347 2 05 20.</w:t>
      </w:r>
    </w:p>
    <w:p w14:paraId="0CDB5658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14:paraId="558C1C59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со стороны исполнителя: </w:t>
      </w:r>
      <w:r>
        <w:rPr>
          <w:rFonts w:eastAsiaTheme="minorEastAsia"/>
          <w:b/>
          <w:sz w:val="28"/>
          <w:szCs w:val="28"/>
          <w:lang w:eastAsia="ru-RU"/>
        </w:rPr>
        <w:t>Общество с ограниченной ответственностью «Датум Групп»</w:t>
      </w:r>
    </w:p>
    <w:p w14:paraId="7B286CE0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14:paraId="58E5D8D1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344011, Ростовская область, г. Ростов-на-Дону, пер. Доломановский, 70 Г</w:t>
      </w:r>
    </w:p>
    <w:p w14:paraId="04BBA51E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14:paraId="2DBA258C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адрес электронной почты: </w:t>
      </w:r>
      <w:hyperlink r:id="rId7" w:history="1">
        <w:r>
          <w:rPr>
            <w:rStyle w:val="a7"/>
            <w:rFonts w:eastAsiaTheme="minorEastAsia"/>
            <w:sz w:val="28"/>
            <w:szCs w:val="28"/>
            <w:lang w:eastAsia="ru-RU"/>
          </w:rPr>
          <w:t>info@datum-group.ru</w:t>
        </w:r>
      </w:hyperlink>
    </w:p>
    <w:p w14:paraId="593F47CC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14:paraId="6BB23213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номер контактного телефона: +7 (863) 303-20-64</w:t>
      </w:r>
    </w:p>
    <w:p w14:paraId="2E38025B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ru-RU"/>
        </w:rPr>
      </w:pPr>
    </w:p>
    <w:p w14:paraId="35BF35D9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bookmarkStart w:id="1" w:name="sub_1002"/>
      <w:r>
        <w:rPr>
          <w:rFonts w:eastAsiaTheme="minorEastAsia"/>
          <w:sz w:val="28"/>
          <w:szCs w:val="28"/>
          <w:lang w:eastAsia="ru-RU"/>
        </w:rPr>
        <w:t xml:space="preserve">2. Правообладатели объектов недвижимости, которые считаются в </w:t>
      </w:r>
      <w:bookmarkEnd w:id="1"/>
      <w:r>
        <w:rPr>
          <w:rFonts w:eastAsiaTheme="minorEastAsia"/>
          <w:sz w:val="28"/>
          <w:szCs w:val="28"/>
          <w:lang w:eastAsia="ru-RU"/>
        </w:rPr>
        <w:t xml:space="preserve">соответствии с </w:t>
      </w:r>
      <w:hyperlink r:id="rId8" w:history="1">
        <w:r>
          <w:rPr>
            <w:rStyle w:val="a7"/>
            <w:rFonts w:eastAsiaTheme="minorEastAsia"/>
            <w:sz w:val="28"/>
            <w:szCs w:val="28"/>
            <w:lang w:eastAsia="ru-RU"/>
          </w:rPr>
          <w:t>частью 4 статьи 69</w:t>
        </w:r>
      </w:hyperlink>
      <w:r>
        <w:rPr>
          <w:rFonts w:eastAsiaTheme="minorEastAsia"/>
          <w:sz w:val="28"/>
          <w:szCs w:val="28"/>
          <w:lang w:eastAsia="ru-RU"/>
        </w:rPr>
        <w:t xml:space="preserve"> Федерального закона от 13 июля 2015 года N 218-ФЗ "О государственной регистрации недвижимости"</w:t>
      </w:r>
      <w:r>
        <w:rPr>
          <w:rFonts w:eastAsiaTheme="minorEastAsia"/>
          <w:sz w:val="28"/>
          <w:szCs w:val="28"/>
          <w:vertAlign w:val="superscript"/>
          <w:lang w:eastAsia="ru-RU"/>
        </w:rPr>
        <w:t> </w:t>
      </w:r>
      <w:hyperlink r:id="rId9" w:anchor="sub_5" w:history="1">
        <w:r>
          <w:rPr>
            <w:rStyle w:val="a7"/>
            <w:rFonts w:eastAsiaTheme="minorEastAsia"/>
            <w:sz w:val="28"/>
            <w:szCs w:val="28"/>
            <w:vertAlign w:val="superscript"/>
            <w:lang w:eastAsia="ru-RU"/>
          </w:rPr>
          <w:t>5</w:t>
        </w:r>
      </w:hyperlink>
      <w:r>
        <w:rPr>
          <w:rFonts w:eastAsiaTheme="minorEastAsia"/>
          <w:sz w:val="28"/>
          <w:szCs w:val="28"/>
          <w:lang w:eastAsia="ru-RU"/>
        </w:rPr>
        <w:t xml:space="preserve"> ранее учтенными или сведения о которых в соответствии с </w:t>
      </w:r>
      <w:hyperlink r:id="rId10" w:history="1">
        <w:r>
          <w:rPr>
            <w:rStyle w:val="a7"/>
            <w:rFonts w:eastAsiaTheme="minorEastAsia"/>
            <w:sz w:val="28"/>
            <w:szCs w:val="28"/>
            <w:lang w:eastAsia="ru-RU"/>
          </w:rPr>
          <w:t>частью 9 статьи 69</w:t>
        </w:r>
      </w:hyperlink>
      <w:r>
        <w:rPr>
          <w:rFonts w:eastAsiaTheme="minorEastAsia"/>
          <w:sz w:val="28"/>
          <w:szCs w:val="28"/>
          <w:lang w:eastAsia="ru-RU"/>
        </w:rPr>
        <w:t xml:space="preserve"> Федерального закона от 13 июля 2015 года N 218-ФЗ "О государственной регистрации недвижимости"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указанную в </w:t>
      </w:r>
      <w:hyperlink r:id="rId11" w:anchor="sub_1001" w:history="1">
        <w:r>
          <w:rPr>
            <w:rStyle w:val="a7"/>
            <w:rFonts w:eastAsiaTheme="minorEastAsia"/>
            <w:sz w:val="28"/>
            <w:szCs w:val="28"/>
            <w:lang w:eastAsia="ru-RU"/>
          </w:rPr>
          <w:t>пункте 1</w:t>
        </w:r>
      </w:hyperlink>
      <w:r>
        <w:rPr>
          <w:rFonts w:eastAsiaTheme="minorEastAsia"/>
          <w:sz w:val="28"/>
          <w:szCs w:val="28"/>
          <w:lang w:eastAsia="ru-RU"/>
        </w:rPr>
        <w:t xml:space="preserve">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</w:r>
      <w:hyperlink r:id="rId12" w:history="1">
        <w:r>
          <w:rPr>
            <w:rStyle w:val="a7"/>
            <w:rFonts w:eastAsiaTheme="minorEastAsia"/>
            <w:sz w:val="28"/>
            <w:szCs w:val="28"/>
            <w:lang w:eastAsia="ru-RU"/>
          </w:rPr>
          <w:t>частями 1</w:t>
        </w:r>
      </w:hyperlink>
      <w:r>
        <w:rPr>
          <w:rFonts w:eastAsiaTheme="minorEastAsia"/>
          <w:sz w:val="28"/>
          <w:szCs w:val="28"/>
          <w:lang w:eastAsia="ru-RU"/>
        </w:rPr>
        <w:t xml:space="preserve"> и </w:t>
      </w:r>
      <w:hyperlink r:id="rId13" w:history="1">
        <w:r>
          <w:rPr>
            <w:rStyle w:val="a7"/>
            <w:rFonts w:eastAsiaTheme="minorEastAsia"/>
            <w:sz w:val="28"/>
            <w:szCs w:val="28"/>
            <w:lang w:eastAsia="ru-RU"/>
          </w:rPr>
          <w:t>9 статьи 21</w:t>
        </w:r>
      </w:hyperlink>
      <w:r>
        <w:rPr>
          <w:rFonts w:eastAsiaTheme="minorEastAsia"/>
          <w:sz w:val="28"/>
          <w:szCs w:val="28"/>
          <w:lang w:eastAsia="ru-RU"/>
        </w:rPr>
        <w:t xml:space="preserve"> Федерального закона от 13 июля 2015 года N 218-ФЗ "О государственной регистрации недвижимости", копии документов, </w:t>
      </w:r>
      <w:r>
        <w:rPr>
          <w:rFonts w:eastAsiaTheme="minorEastAsia"/>
          <w:sz w:val="28"/>
          <w:szCs w:val="28"/>
          <w:lang w:eastAsia="ru-RU"/>
        </w:rPr>
        <w:lastRenderedPageBreak/>
        <w:t>устанавливающих или подтверждающих права на указанные объекты недвижимости.</w:t>
      </w:r>
    </w:p>
    <w:p w14:paraId="0381A90B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bookmarkStart w:id="2" w:name="sub_1003"/>
    </w:p>
    <w:p w14:paraId="203EAAFE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3. Правообладатели объектов недвижимости - земельных участков, </w:t>
      </w:r>
      <w:bookmarkEnd w:id="2"/>
      <w:r>
        <w:rPr>
          <w:rFonts w:eastAsiaTheme="minorEastAsia"/>
          <w:sz w:val="28"/>
          <w:szCs w:val="28"/>
          <w:lang w:eastAsia="ru-RU"/>
        </w:rPr>
        <w:t xml:space="preserve">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(газета «Приазовская степь» от 04.03.2023 года № 17) вправе предоставить кадастровому инженеру - исполнителю комплексных кадастровых работ, указанному в </w:t>
      </w:r>
      <w:hyperlink r:id="rId14" w:anchor="sub_1001" w:history="1">
        <w:r>
          <w:rPr>
            <w:rStyle w:val="a7"/>
            <w:rFonts w:eastAsiaTheme="minorEastAsia"/>
            <w:sz w:val="28"/>
            <w:szCs w:val="28"/>
            <w:lang w:eastAsia="ru-RU"/>
          </w:rPr>
          <w:t>пункте 1</w:t>
        </w:r>
      </w:hyperlink>
      <w:r>
        <w:rPr>
          <w:rFonts w:eastAsiaTheme="minorEastAsia"/>
          <w:sz w:val="28"/>
          <w:szCs w:val="28"/>
          <w:lang w:eastAsia="ru-RU"/>
        </w:rPr>
        <w:t xml:space="preserve"> извещения о начале выполнения комплексных кадастровых работ, по указанному в </w:t>
      </w:r>
      <w:hyperlink r:id="rId15" w:anchor="sub_1002" w:history="1">
        <w:r>
          <w:rPr>
            <w:rStyle w:val="a7"/>
            <w:rFonts w:eastAsiaTheme="minorEastAsia"/>
            <w:sz w:val="28"/>
            <w:szCs w:val="28"/>
            <w:lang w:eastAsia="ru-RU"/>
          </w:rPr>
          <w:t>пункте 2</w:t>
        </w:r>
      </w:hyperlink>
      <w:r>
        <w:rPr>
          <w:rFonts w:eastAsiaTheme="minorEastAsia"/>
          <w:sz w:val="28"/>
          <w:szCs w:val="28"/>
          <w:lang w:eastAsia="ru-RU"/>
        </w:rPr>
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1F329B42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bookmarkStart w:id="3" w:name="sub_1004"/>
    </w:p>
    <w:p w14:paraId="737AE34D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4. Правообладатели объектов недвижимости, расположенных на </w:t>
      </w:r>
      <w:bookmarkEnd w:id="3"/>
      <w:r>
        <w:rPr>
          <w:rFonts w:eastAsiaTheme="minorEastAsia"/>
          <w:sz w:val="28"/>
          <w:szCs w:val="28"/>
          <w:lang w:eastAsia="ru-RU"/>
        </w:rPr>
        <w:t>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4C6F073E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bookmarkStart w:id="4" w:name="sub_1005"/>
    </w:p>
    <w:p w14:paraId="5A75C28B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>5. График выполнения комплексных кадастровых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477"/>
        <w:gridCol w:w="4827"/>
      </w:tblGrid>
      <w:tr w:rsidR="00BC1BB1" w14:paraId="2BD6EC0B" w14:textId="77777777" w:rsidTr="00BC1BB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14:paraId="72B53359" w14:textId="77777777" w:rsidR="00BC1BB1" w:rsidRDefault="00BC1BB1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N</w:t>
            </w:r>
          </w:p>
          <w:p w14:paraId="2C7FC9E8" w14:textId="77777777" w:rsidR="00BC1BB1" w:rsidRDefault="00BC1BB1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8466" w14:textId="77777777" w:rsidR="00BC1BB1" w:rsidRDefault="00BC1BB1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Место выполнения</w:t>
            </w:r>
            <w:r>
              <w:rPr>
                <w:rFonts w:eastAsiaTheme="minorEastAsia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комплексных кадастровых работ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22F5" w14:textId="77777777" w:rsidR="00BC1BB1" w:rsidRDefault="00BC1BB1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Время выполнения</w:t>
            </w:r>
            <w:r>
              <w:rPr>
                <w:rFonts w:eastAsiaTheme="minorEastAsia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комплексных кадастровых работ</w:t>
            </w:r>
          </w:p>
        </w:tc>
      </w:tr>
      <w:tr w:rsidR="00BC1BB1" w14:paraId="545746D1" w14:textId="77777777" w:rsidTr="00BC1BB1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3012" w14:textId="77777777" w:rsidR="00BC1BB1" w:rsidRDefault="00BC1BB1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06B8" w14:textId="77777777" w:rsidR="00BC1BB1" w:rsidRDefault="00BC1BB1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садоводческие и дачные некоммерческие товарищества муниципального образования «Неклиновский район» Ростовской области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9522" w14:textId="77777777" w:rsidR="00BC1BB1" w:rsidRDefault="00BC1BB1">
            <w:pPr>
              <w:widowControl w:val="0"/>
              <w:suppressAutoHyphens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 27.02.2023 года – 10.10.2023 года</w:t>
            </w:r>
          </w:p>
        </w:tc>
      </w:tr>
    </w:tbl>
    <w:p w14:paraId="3344975E" w14:textId="77777777" w:rsidR="00BC1BB1" w:rsidRDefault="00BC1BB1" w:rsidP="00BC1BB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 w:val="16"/>
          <w:szCs w:val="16"/>
          <w:lang w:eastAsia="ru-RU"/>
        </w:rPr>
      </w:pPr>
    </w:p>
    <w:sectPr w:rsidR="00BC1BB1" w:rsidSect="00614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58CF"/>
    <w:multiLevelType w:val="multilevel"/>
    <w:tmpl w:val="6E6E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96F3B"/>
    <w:multiLevelType w:val="multilevel"/>
    <w:tmpl w:val="17FA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4781C"/>
    <w:multiLevelType w:val="singleLevel"/>
    <w:tmpl w:val="EC96BA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3" w15:restartNumberingAfterBreak="0">
    <w:nsid w:val="4B8F6AC1"/>
    <w:multiLevelType w:val="multilevel"/>
    <w:tmpl w:val="5860B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C565534"/>
    <w:multiLevelType w:val="multilevel"/>
    <w:tmpl w:val="C12EB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9B7A54"/>
    <w:multiLevelType w:val="multilevel"/>
    <w:tmpl w:val="707C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BF3598"/>
    <w:multiLevelType w:val="hybridMultilevel"/>
    <w:tmpl w:val="D94CF6DE"/>
    <w:lvl w:ilvl="0" w:tplc="05A04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F743A"/>
    <w:multiLevelType w:val="multilevel"/>
    <w:tmpl w:val="6A0473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6E0D3BBB"/>
    <w:multiLevelType w:val="multilevel"/>
    <w:tmpl w:val="5F66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1235961">
    <w:abstractNumId w:val="1"/>
  </w:num>
  <w:num w:numId="2" w16cid:durableId="2127387078">
    <w:abstractNumId w:val="5"/>
  </w:num>
  <w:num w:numId="3" w16cid:durableId="1758092246">
    <w:abstractNumId w:val="8"/>
  </w:num>
  <w:num w:numId="4" w16cid:durableId="526794284">
    <w:abstractNumId w:val="0"/>
  </w:num>
  <w:num w:numId="5" w16cid:durableId="1840147276">
    <w:abstractNumId w:val="4"/>
  </w:num>
  <w:num w:numId="6" w16cid:durableId="1010328440">
    <w:abstractNumId w:val="2"/>
  </w:num>
  <w:num w:numId="7" w16cid:durableId="1668559241">
    <w:abstractNumId w:val="7"/>
  </w:num>
  <w:num w:numId="8" w16cid:durableId="428431777">
    <w:abstractNumId w:val="6"/>
  </w:num>
  <w:num w:numId="9" w16cid:durableId="1603416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F5"/>
    <w:rsid w:val="00015F0D"/>
    <w:rsid w:val="00055A05"/>
    <w:rsid w:val="00085395"/>
    <w:rsid w:val="000A2EDE"/>
    <w:rsid w:val="000B0893"/>
    <w:rsid w:val="000B49B8"/>
    <w:rsid w:val="000B7EE3"/>
    <w:rsid w:val="000E2FC0"/>
    <w:rsid w:val="001115E8"/>
    <w:rsid w:val="00112516"/>
    <w:rsid w:val="001166F5"/>
    <w:rsid w:val="00123B54"/>
    <w:rsid w:val="0013506D"/>
    <w:rsid w:val="00150127"/>
    <w:rsid w:val="00151C83"/>
    <w:rsid w:val="001836D1"/>
    <w:rsid w:val="001A1291"/>
    <w:rsid w:val="001B131E"/>
    <w:rsid w:val="002049EE"/>
    <w:rsid w:val="0021627A"/>
    <w:rsid w:val="00230245"/>
    <w:rsid w:val="002449A7"/>
    <w:rsid w:val="00245422"/>
    <w:rsid w:val="002475EE"/>
    <w:rsid w:val="002500C1"/>
    <w:rsid w:val="0025085A"/>
    <w:rsid w:val="002A23F4"/>
    <w:rsid w:val="002A2517"/>
    <w:rsid w:val="002C75AA"/>
    <w:rsid w:val="002F272D"/>
    <w:rsid w:val="002F42B7"/>
    <w:rsid w:val="00377E7F"/>
    <w:rsid w:val="003E751C"/>
    <w:rsid w:val="00424AFE"/>
    <w:rsid w:val="004653A2"/>
    <w:rsid w:val="004F1034"/>
    <w:rsid w:val="00544AD9"/>
    <w:rsid w:val="005933E7"/>
    <w:rsid w:val="005B3390"/>
    <w:rsid w:val="005D13E4"/>
    <w:rsid w:val="005E4580"/>
    <w:rsid w:val="005F4F5A"/>
    <w:rsid w:val="006145C5"/>
    <w:rsid w:val="00621C6D"/>
    <w:rsid w:val="0063798B"/>
    <w:rsid w:val="0067090B"/>
    <w:rsid w:val="00674396"/>
    <w:rsid w:val="00680B3A"/>
    <w:rsid w:val="006A3E7B"/>
    <w:rsid w:val="006D4DAF"/>
    <w:rsid w:val="00704B71"/>
    <w:rsid w:val="00724ADF"/>
    <w:rsid w:val="0072556A"/>
    <w:rsid w:val="007269B2"/>
    <w:rsid w:val="0075282E"/>
    <w:rsid w:val="00777CFC"/>
    <w:rsid w:val="0078275D"/>
    <w:rsid w:val="00783310"/>
    <w:rsid w:val="007C1558"/>
    <w:rsid w:val="007E3A85"/>
    <w:rsid w:val="008169F0"/>
    <w:rsid w:val="00833350"/>
    <w:rsid w:val="00847FE1"/>
    <w:rsid w:val="0087777E"/>
    <w:rsid w:val="008B6F49"/>
    <w:rsid w:val="008D0A33"/>
    <w:rsid w:val="0090337F"/>
    <w:rsid w:val="009115EA"/>
    <w:rsid w:val="009306EC"/>
    <w:rsid w:val="009350AE"/>
    <w:rsid w:val="00982794"/>
    <w:rsid w:val="009874CD"/>
    <w:rsid w:val="009A6B1E"/>
    <w:rsid w:val="009D0F77"/>
    <w:rsid w:val="00A25564"/>
    <w:rsid w:val="00A338E7"/>
    <w:rsid w:val="00A44781"/>
    <w:rsid w:val="00A629E1"/>
    <w:rsid w:val="00A62EE5"/>
    <w:rsid w:val="00A66997"/>
    <w:rsid w:val="00AD2B05"/>
    <w:rsid w:val="00B00872"/>
    <w:rsid w:val="00B126C3"/>
    <w:rsid w:val="00B22258"/>
    <w:rsid w:val="00B31DBA"/>
    <w:rsid w:val="00B3237A"/>
    <w:rsid w:val="00B40D5D"/>
    <w:rsid w:val="00B41F51"/>
    <w:rsid w:val="00B96BD0"/>
    <w:rsid w:val="00BB4319"/>
    <w:rsid w:val="00BC1BB1"/>
    <w:rsid w:val="00BD3692"/>
    <w:rsid w:val="00BF086F"/>
    <w:rsid w:val="00BF3D50"/>
    <w:rsid w:val="00C075E0"/>
    <w:rsid w:val="00C17D48"/>
    <w:rsid w:val="00C24538"/>
    <w:rsid w:val="00C24735"/>
    <w:rsid w:val="00C5673E"/>
    <w:rsid w:val="00C73D26"/>
    <w:rsid w:val="00C744C5"/>
    <w:rsid w:val="00CB0789"/>
    <w:rsid w:val="00CC6EB8"/>
    <w:rsid w:val="00CE20DC"/>
    <w:rsid w:val="00D31D59"/>
    <w:rsid w:val="00D85594"/>
    <w:rsid w:val="00DA7659"/>
    <w:rsid w:val="00DB3FEC"/>
    <w:rsid w:val="00DC6A19"/>
    <w:rsid w:val="00DD3C1D"/>
    <w:rsid w:val="00DD46AD"/>
    <w:rsid w:val="00DE4C65"/>
    <w:rsid w:val="00DF5B14"/>
    <w:rsid w:val="00E1568C"/>
    <w:rsid w:val="00E1659A"/>
    <w:rsid w:val="00E4283D"/>
    <w:rsid w:val="00E5145A"/>
    <w:rsid w:val="00E62961"/>
    <w:rsid w:val="00E801A4"/>
    <w:rsid w:val="00EC6893"/>
    <w:rsid w:val="00EE1292"/>
    <w:rsid w:val="00F1266A"/>
    <w:rsid w:val="00F14F97"/>
    <w:rsid w:val="00F51C5C"/>
    <w:rsid w:val="00F5778D"/>
    <w:rsid w:val="00F82094"/>
    <w:rsid w:val="00FB21E5"/>
    <w:rsid w:val="00FC2364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BF44"/>
  <w15:chartTrackingRefBased/>
  <w15:docId w15:val="{2BAA7DFD-77EF-4BE3-9CD0-4DEA1A71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6A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680B3A"/>
    <w:rPr>
      <w:i/>
      <w:iCs/>
      <w:color w:val="404040" w:themeColor="text1" w:themeTint="BF"/>
    </w:rPr>
  </w:style>
  <w:style w:type="table" w:styleId="a6">
    <w:name w:val="Table Grid"/>
    <w:basedOn w:val="a1"/>
    <w:uiPriority w:val="39"/>
    <w:rsid w:val="0087777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621C6D"/>
    <w:rPr>
      <w:color w:val="0000FF"/>
      <w:u w:val="single"/>
    </w:rPr>
  </w:style>
  <w:style w:type="character" w:customStyle="1" w:styleId="a8">
    <w:name w:val="Основной текст Знак"/>
    <w:link w:val="a9"/>
    <w:semiHidden/>
    <w:rsid w:val="00F82094"/>
    <w:rPr>
      <w:lang w:eastAsia="ar-SA"/>
    </w:rPr>
  </w:style>
  <w:style w:type="paragraph" w:styleId="a9">
    <w:name w:val="Body Text"/>
    <w:basedOn w:val="a"/>
    <w:link w:val="a8"/>
    <w:semiHidden/>
    <w:rsid w:val="00F82094"/>
    <w:pPr>
      <w:widowControl w:val="0"/>
      <w:autoSpaceDE w:val="0"/>
      <w:spacing w:after="120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F8209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0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4093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6428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F981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1171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4647">
                          <w:marLeft w:val="0"/>
                          <w:marRight w:val="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8505">
                          <w:marLeft w:val="0"/>
                          <w:marRight w:val="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0787">
                          <w:marLeft w:val="0"/>
                          <w:marRight w:val="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5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1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42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37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5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333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1079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9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4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5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3117140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6500">
              <w:marLeft w:val="0"/>
              <w:marRight w:val="0"/>
              <w:marTop w:val="0"/>
              <w:marBottom w:val="0"/>
              <w:divBdr>
                <w:top w:val="single" w:sz="18" w:space="8" w:color="DFDFDF"/>
                <w:left w:val="single" w:sz="18" w:space="8" w:color="DFDFDF"/>
                <w:bottom w:val="single" w:sz="18" w:space="31" w:color="DFDFDF"/>
                <w:right w:val="single" w:sz="18" w:space="8" w:color="DFDFDF"/>
              </w:divBdr>
              <w:divsChild>
                <w:div w:id="4382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905624">
          <w:marLeft w:val="4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2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5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94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72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778077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16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764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4700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1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7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1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755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71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9858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BF981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0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3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129192/6904" TargetMode="External"/><Relationship Id="rId13" Type="http://schemas.openxmlformats.org/officeDocument/2006/relationships/hyperlink" Target="http://internet.garant.ru/document/redirect/71129192/21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atum-group.ru" TargetMode="External"/><Relationship Id="rId12" Type="http://schemas.openxmlformats.org/officeDocument/2006/relationships/hyperlink" Target="http://internet.garant.ru/document/redirect/71129192/21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ekladm@yandex.ru" TargetMode="External"/><Relationship Id="rId11" Type="http://schemas.openxmlformats.org/officeDocument/2006/relationships/hyperlink" Target="file:///C:\Users\nekl12345\Desktop\&#1050;&#1050;&#1056;\&#1048;&#1079;&#1074;&#1077;&#1097;&#1077;&#1085;&#1080;&#1077;\&#1050;&#1086;&#1085;-&#1090;%20&#8470;%2034%20&#1086;&#1090;%2027.02.2023%20&#1048;&#1079;&#1074;&#1077;&#1097;&#1077;&#1085;&#1080;&#1077;%20&#1086;%20&#1085;&#1072;&#1095;&#1072;&#1083;&#1077;%20&#1050;&#1050;&#1056;\&#1048;&#1079;&#1074;&#1077;&#1097;&#1077;&#1085;&#1080;&#1077;%20&#1075;&#1072;&#1079;&#1077;&#1090;&#1072;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nekl12345\Desktop\&#1050;&#1050;&#1056;\&#1048;&#1079;&#1074;&#1077;&#1097;&#1077;&#1085;&#1080;&#1077;\&#1050;&#1086;&#1085;-&#1090;%20&#8470;%2034%20&#1086;&#1090;%2027.02.2023%20&#1048;&#1079;&#1074;&#1077;&#1097;&#1077;&#1085;&#1080;&#1077;%20&#1086;%20&#1085;&#1072;&#1095;&#1072;&#1083;&#1077;%20&#1050;&#1050;&#1056;\&#1048;&#1079;&#1074;&#1077;&#1097;&#1077;&#1085;&#1080;&#1077;%20&#1075;&#1072;&#1079;&#1077;&#1090;&#1072;.docx" TargetMode="External"/><Relationship Id="rId10" Type="http://schemas.openxmlformats.org/officeDocument/2006/relationships/hyperlink" Target="http://internet.garant.ru/document/redirect/71129192/69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ekl12345\Desktop\&#1050;&#1050;&#1056;\&#1048;&#1079;&#1074;&#1077;&#1097;&#1077;&#1085;&#1080;&#1077;\&#1050;&#1086;&#1085;-&#1090;%20&#8470;%2034%20&#1086;&#1090;%2027.02.2023%20&#1048;&#1079;&#1074;&#1077;&#1097;&#1077;&#1085;&#1080;&#1077;%20&#1086;%20&#1085;&#1072;&#1095;&#1072;&#1083;&#1077;%20&#1050;&#1050;&#1056;\&#1048;&#1079;&#1074;&#1077;&#1097;&#1077;&#1085;&#1080;&#1077;%20&#1075;&#1072;&#1079;&#1077;&#1090;&#1072;.docx" TargetMode="External"/><Relationship Id="rId14" Type="http://schemas.openxmlformats.org/officeDocument/2006/relationships/hyperlink" Target="file:///C:\Users\nekl12345\Desktop\&#1050;&#1050;&#1056;\&#1048;&#1079;&#1074;&#1077;&#1097;&#1077;&#1085;&#1080;&#1077;\&#1050;&#1086;&#1085;-&#1090;%20&#8470;%2034%20&#1086;&#1090;%2027.02.2023%20&#1048;&#1079;&#1074;&#1077;&#1097;&#1077;&#1085;&#1080;&#1077;%20&#1086;%20&#1085;&#1072;&#1095;&#1072;&#1083;&#1077;%20&#1050;&#1050;&#1056;\&#1048;&#1079;&#1074;&#1077;&#1097;&#1077;&#1085;&#1080;&#1077;%20&#1075;&#1072;&#1079;&#1077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Zaved_smi</dc:creator>
  <cp:keywords/>
  <dc:description/>
  <cp:lastModifiedBy>Администрация</cp:lastModifiedBy>
  <cp:revision>7</cp:revision>
  <cp:lastPrinted>2022-02-22T08:28:00Z</cp:lastPrinted>
  <dcterms:created xsi:type="dcterms:W3CDTF">2022-02-22T09:45:00Z</dcterms:created>
  <dcterms:modified xsi:type="dcterms:W3CDTF">2023-03-02T06:44:00Z</dcterms:modified>
</cp:coreProperties>
</file>