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34"/>
        </w:rPr>
      </w:pPr>
      <w:r>
        <w:rPr>
          <w:rFonts w:ascii="Times New Roman" w:hAnsi="Times New Roman"/>
          <w:b w:val="1"/>
          <w:sz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 w:val="1"/>
          <w:sz w:val="34"/>
        </w:rPr>
        <w:t>Собрания депутатов Николаевского сельского поселения</w:t>
      </w:r>
      <w:r>
        <w:rPr>
          <w:rFonts w:ascii="Times New Roman" w:hAnsi="Times New Roman"/>
          <w:b w:val="1"/>
          <w:sz w:val="34"/>
        </w:rPr>
        <w:t xml:space="preserve">, обязанности представить сведения о доходах, расходах,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4"/>
        </w:rPr>
      </w:pPr>
      <w:r>
        <w:rPr>
          <w:rFonts w:ascii="Times New Roman" w:hAnsi="Times New Roman"/>
          <w:b w:val="1"/>
          <w:sz w:val="34"/>
        </w:rPr>
        <w:t>об имуществе и обязательствах имущественного характера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4"/>
        </w:rPr>
      </w:pPr>
      <w:r>
        <w:rPr>
          <w:rFonts w:ascii="Times New Roman" w:hAnsi="Times New Roman"/>
          <w:b w:val="1"/>
          <w:sz w:val="34"/>
        </w:rPr>
        <w:t>за отчетный период с 1 января 2022 года по 31 декабря 2022 года</w:t>
      </w:r>
    </w:p>
    <w:p w14:paraId="04000000"/>
    <w:tbl>
      <w:tblPr>
        <w:tblStyle w:val="Style_1"/>
        <w:tblLayout w:type="fixed"/>
      </w:tblPr>
      <w:tblGrid>
        <w:gridCol w:w="1101"/>
        <w:gridCol w:w="7371"/>
        <w:gridCol w:w="5243"/>
      </w:tblGrid>
      <w:tr>
        <w:tc>
          <w:tcPr>
            <w:tcW w:type="dxa" w:w="8472"/>
            <w:gridSpan w:val="2"/>
            <w:shd w:themeFill="accent1" w:themeFillTint="32" w:val="clear"/>
          </w:tcPr>
          <w:p w14:paraId="05000000">
            <w:pPr>
              <w:tabs>
                <w:tab w:leader="none" w:pos="2869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замещающих муниципальные должности депутата Собрания депутатов Николаевского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30 апреля 2023 года</w:t>
            </w:r>
          </w:p>
        </w:tc>
        <w:tc>
          <w:tcPr>
            <w:tcW w:type="dxa" w:w="5243"/>
            <w:shd w:themeFill="accent1" w:themeFillTint="32" w:val="clear"/>
          </w:tcPr>
          <w:p w14:paraId="06000000">
            <w:pPr>
              <w:ind w:firstLine="0" w:lef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628"/>
        </w:trPr>
        <w:tc>
          <w:tcPr>
            <w:tcW w:type="dxa" w:w="1101"/>
            <w:vMerge w:val="restart"/>
            <w:shd w:themeFill="accent1" w:themeFillTint="32" w:val="clear"/>
          </w:tcPr>
          <w:p w14:paraId="0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type="dxa" w:w="7371"/>
          </w:tcPr>
          <w:p w14:paraId="0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надлежаще </w:t>
            </w:r>
            <w:r>
              <w:rPr>
                <w:rFonts w:ascii="Times New Roman" w:hAnsi="Times New Roman"/>
                <w:sz w:val="24"/>
              </w:rPr>
              <w:t>исполнивших обязанность по представлению сведений о доходах,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</w:rPr>
              <w:t>об имуществе и обязательствах имущественного характера</w:t>
            </w:r>
          </w:p>
        </w:tc>
        <w:tc>
          <w:tcPr>
            <w:tcW w:type="dxa" w:w="5243"/>
          </w:tcPr>
          <w:p w14:paraId="09000000">
            <w:pPr>
              <w:ind w:firstLine="0" w:lef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628"/>
        </w:trPr>
        <w:tc>
          <w:tcPr>
            <w:tcW w:type="dxa" w:w="1101"/>
            <w:gridSpan w:val="1"/>
            <w:vMerge w:val="continue"/>
            <w:shd w:themeFill="accent1" w:themeFillTint="32" w:val="clear"/>
          </w:tcPr>
          <w:p/>
        </w:tc>
        <w:tc>
          <w:tcPr>
            <w:tcW w:type="dxa" w:w="7371"/>
          </w:tcPr>
          <w:p w14:paraId="0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ненадлежаще </w:t>
            </w:r>
            <w:r>
              <w:rPr>
                <w:rFonts w:ascii="Times New Roman" w:hAnsi="Times New Roman"/>
                <w:sz w:val="24"/>
              </w:rPr>
              <w:t>исполнивших обязанность по представлению сведений о доходах,</w:t>
            </w:r>
            <w:r>
              <w:rPr>
                <w:rFonts w:ascii="Times New Roman" w:hAnsi="Times New Roman"/>
                <w:sz w:val="24"/>
              </w:rPr>
              <w:t xml:space="preserve"> расходах, </w:t>
            </w:r>
            <w:r>
              <w:rPr>
                <w:rFonts w:ascii="Times New Roman" w:hAnsi="Times New Roman"/>
                <w:sz w:val="24"/>
              </w:rPr>
              <w:t>об имуществе и обязательствах имущественного характера</w:t>
            </w:r>
          </w:p>
        </w:tc>
        <w:tc>
          <w:tcPr>
            <w:tcW w:type="dxa" w:w="5243"/>
          </w:tcPr>
          <w:p w14:paraId="0B000000">
            <w:pPr>
              <w:ind w:firstLine="0" w:lef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8"/>
        </w:trPr>
        <w:tc>
          <w:tcPr>
            <w:tcW w:type="dxa" w:w="1101"/>
            <w:gridSpan w:val="1"/>
            <w:vMerge w:val="continue"/>
            <w:shd w:themeFill="accent1" w:themeFillTint="32" w:val="clear"/>
          </w:tcPr>
          <w:p/>
        </w:tc>
        <w:tc>
          <w:tcPr>
            <w:tcW w:type="dxa" w:w="7371"/>
          </w:tcPr>
          <w:p w14:paraId="0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представивших </w:t>
            </w:r>
            <w:r>
              <w:rPr>
                <w:rFonts w:ascii="Times New Roman" w:hAnsi="Times New Roman"/>
                <w:sz w:val="24"/>
              </w:rPr>
              <w:t>сведени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 доходах,</w:t>
            </w:r>
            <w:r>
              <w:rPr>
                <w:rFonts w:ascii="Times New Roman" w:hAnsi="Times New Roman"/>
                <w:sz w:val="24"/>
              </w:rPr>
              <w:t xml:space="preserve"> расходах, </w:t>
            </w:r>
            <w:r>
              <w:rPr>
                <w:rFonts w:ascii="Times New Roman" w:hAnsi="Times New Roman"/>
                <w:sz w:val="24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связи с совершением сделок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указанных в</w:t>
            </w:r>
            <w:r>
              <w:rPr>
                <w:rFonts w:ascii="Times New Roman" w:hAnsi="Times New Roman"/>
                <w:sz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1 статьи 3 Федерального закона от 3 декабря 2012 года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230-ФЗ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5243"/>
          </w:tcPr>
          <w:p w14:paraId="0D000000">
            <w:pPr>
              <w:ind w:firstLine="0" w:lef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8"/>
        </w:trPr>
        <w:tc>
          <w:tcPr>
            <w:tcW w:type="dxa" w:w="1101"/>
            <w:gridSpan w:val="1"/>
            <w:vMerge w:val="continue"/>
            <w:shd w:themeFill="accent1" w:themeFillTint="32" w:val="clear"/>
          </w:tcPr>
          <w:p/>
        </w:tc>
        <w:tc>
          <w:tcPr>
            <w:tcW w:type="dxa" w:w="7371"/>
          </w:tcPr>
          <w:p w14:paraId="0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представивших с</w:t>
            </w:r>
            <w:r>
              <w:rPr>
                <w:rFonts w:ascii="Times New Roman" w:hAnsi="Times New Roman"/>
                <w:sz w:val="24"/>
              </w:rPr>
              <w:t>ообщение об отсутствии в течение отчетного периода сделок, указанных в</w:t>
            </w:r>
            <w:r>
              <w:rPr>
                <w:rFonts w:ascii="Times New Roman" w:hAnsi="Times New Roman"/>
                <w:sz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1 статьи 3 Федерального закона от 3 декабря 2012 года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230-ФЗ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type="dxa" w:w="5243"/>
          </w:tcPr>
          <w:p w14:paraId="0F000000">
            <w:pPr>
              <w:ind w:firstLine="0" w:lef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10000000">
      <w:r>
        <w:t>__________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1 </w:t>
      </w:r>
      <w:r>
        <w:rPr>
          <w:rFonts w:ascii="Times New Roman" w:hAnsi="Times New Roman"/>
          <w:sz w:val="22"/>
        </w:rPr>
        <w:t>В соответствии с подпунктом "ж" пункта 1 Указа Президента РФ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сведения о доходах, расходах, об имуществе и обязательствах имущественного характера, представленные в соответствии с Федеральным законом от 25.12.2008 № 273-ФЗ "О противодействии коррупции" и другими федеральными законами, не размещаются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в информационно-телекоммуникационной сети "Интернет" на официальных сайтах органов и организаций</w:t>
      </w:r>
      <w:r>
        <w:rPr>
          <w:rFonts w:ascii="Times New Roman" w:hAnsi="Times New Roman"/>
          <w:sz w:val="22"/>
        </w:rPr>
        <w:t>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2 </w:t>
      </w:r>
      <w:r>
        <w:rPr>
          <w:rFonts w:ascii="Times New Roman" w:hAnsi="Times New Roman"/>
          <w:sz w:val="22"/>
        </w:rPr>
        <w:t>В соответствии с</w:t>
      </w:r>
      <w:r>
        <w:rPr>
          <w:rFonts w:ascii="Times New Roman" w:hAnsi="Times New Roman"/>
          <w:sz w:val="22"/>
        </w:rPr>
        <w:t xml:space="preserve"> частью 4.2 статьи 12.1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Федеральн</w:t>
      </w:r>
      <w:r>
        <w:rPr>
          <w:rFonts w:ascii="Times New Roman" w:hAnsi="Times New Roman"/>
          <w:sz w:val="22"/>
        </w:rPr>
        <w:t>ого</w:t>
      </w:r>
      <w:r>
        <w:rPr>
          <w:rFonts w:ascii="Times New Roman" w:hAnsi="Times New Roman"/>
          <w:sz w:val="22"/>
        </w:rPr>
        <w:t xml:space="preserve"> закон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от 25.12.2008 N 273-ФЗ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"О противодействии коррупции"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сообща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 xml:space="preserve"> об отсутствии в</w:t>
      </w:r>
      <w:r>
        <w:rPr>
          <w:rFonts w:ascii="Times New Roman" w:hAnsi="Times New Roman"/>
          <w:sz w:val="22"/>
        </w:rPr>
        <w:t xml:space="preserve"> течение отчетного периода сдел</w:t>
      </w:r>
      <w:r>
        <w:rPr>
          <w:rFonts w:ascii="Times New Roman" w:hAnsi="Times New Roman"/>
          <w:sz w:val="22"/>
        </w:rPr>
        <w:t>ок</w:t>
      </w:r>
      <w:r>
        <w:rPr>
          <w:rFonts w:ascii="Times New Roman" w:hAnsi="Times New Roman"/>
          <w:sz w:val="22"/>
        </w:rPr>
        <w:t>, предусмотренны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 xml:space="preserve"> частью 1 статьи 3 Федерального </w:t>
      </w:r>
      <w:r>
        <w:rPr>
          <w:rFonts w:ascii="Times New Roman" w:hAnsi="Times New Roman"/>
          <w:sz w:val="22"/>
        </w:rPr>
        <w:t>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2"/>
        </w:rPr>
        <w:t>.</w:t>
      </w:r>
    </w:p>
    <w:sectPr>
      <w:pgSz w:h="11905" w:orient="landscape" w:w="16838"/>
      <w:pgMar w:bottom="567" w:footer="0" w:gutter="0" w:header="0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basedOn w:val="Style_2"/>
    <w:link w:val="Style_15_ch"/>
    <w:pPr>
      <w:spacing w:after="0" w:line="240" w:lineRule="auto"/>
      <w:ind/>
    </w:pPr>
    <w:rPr>
      <w:sz w:val="20"/>
    </w:rPr>
  </w:style>
  <w:style w:styleId="Style_15_ch" w:type="character">
    <w:name w:val="Footnote"/>
    <w:basedOn w:val="Style_2_ch"/>
    <w:link w:val="Style_15"/>
    <w:rPr>
      <w:sz w:val="20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footnote reference"/>
    <w:basedOn w:val="Style_8"/>
    <w:link w:val="Style_23_ch"/>
    <w:rPr>
      <w:vertAlign w:val="superscript"/>
    </w:rPr>
  </w:style>
  <w:style w:styleId="Style_23_ch" w:type="character">
    <w:name w:val="footnote reference"/>
    <w:basedOn w:val="Style_8_ch"/>
    <w:link w:val="Style_23"/>
    <w:rPr>
      <w:vertAlign w:val="superscript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2023-06-26T11:49:07Z</dcterms:modified>
</cp:coreProperties>
</file>