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36"/>
        </w:rPr>
      </w:pPr>
      <w:r>
        <w:drawing>
          <wp:inline>
            <wp:extent cx="609473" cy="83807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09473" cy="83807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 Николаевского сельского поселения</w:t>
      </w:r>
    </w:p>
    <w:p w14:paraId="06000000">
      <w:pPr>
        <w:ind/>
        <w:jc w:val="center"/>
        <w:rPr>
          <w:b w:val="1"/>
        </w:rPr>
      </w:pPr>
      <w:r>
        <w:rPr>
          <w:b w:val="1"/>
          <w:sz w:val="36"/>
        </w:rPr>
        <w:t>Неклиновского района Ростовской области</w:t>
      </w: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tabs>
          <w:tab w:leader="none" w:pos="4035" w:val="left"/>
        </w:tabs>
        <w:ind/>
        <w:rPr>
          <w:sz w:val="28"/>
        </w:rPr>
      </w:pPr>
      <w:r>
        <w:rPr>
          <w:sz w:val="28"/>
        </w:rPr>
        <w:tab/>
      </w:r>
    </w:p>
    <w:p w14:paraId="0A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от </w:t>
      </w:r>
      <w:r>
        <w:rPr>
          <w:b w:val="1"/>
          <w:sz w:val="24"/>
        </w:rPr>
        <w:t>«28</w:t>
      </w:r>
      <w:r>
        <w:rPr>
          <w:b w:val="1"/>
          <w:sz w:val="24"/>
        </w:rPr>
        <w:t>» июля 2023</w:t>
      </w:r>
      <w:r>
        <w:rPr>
          <w:b w:val="1"/>
          <w:sz w:val="24"/>
        </w:rPr>
        <w:t xml:space="preserve"> г.                                                                                                   №</w:t>
      </w:r>
      <w:r>
        <w:rPr>
          <w:b w:val="1"/>
          <w:sz w:val="24"/>
        </w:rPr>
        <w:t xml:space="preserve"> 129</w:t>
      </w:r>
    </w:p>
    <w:p w14:paraId="0B000000">
      <w:pPr>
        <w:ind/>
        <w:jc w:val="center"/>
        <w:rPr>
          <w:b w:val="1"/>
          <w:sz w:val="24"/>
        </w:rPr>
      </w:pPr>
    </w:p>
    <w:p w14:paraId="0C000000">
      <w:pPr>
        <w:ind/>
        <w:jc w:val="center"/>
        <w:rPr>
          <w:b w:val="0"/>
          <w:sz w:val="24"/>
        </w:rPr>
      </w:pPr>
      <w:r>
        <w:rPr>
          <w:b w:val="0"/>
          <w:sz w:val="24"/>
        </w:rPr>
        <w:t>с. Николаевка</w:t>
      </w:r>
    </w:p>
    <w:p w14:paraId="0D000000">
      <w:pPr>
        <w:ind/>
        <w:jc w:val="center"/>
        <w:rPr>
          <w:b w:val="1"/>
          <w:sz w:val="24"/>
        </w:rPr>
      </w:pPr>
    </w:p>
    <w:p w14:paraId="0E000000">
      <w:pPr>
        <w:spacing w:line="264" w:lineRule="auto"/>
        <w:ind/>
        <w:jc w:val="center"/>
        <w:rPr>
          <w:b w:val="1"/>
          <w:sz w:val="28"/>
        </w:rPr>
      </w:pPr>
      <w:bookmarkStart w:id="1" w:name="_Hlk494893948"/>
      <w:r>
        <w:rPr>
          <w:b w:val="1"/>
          <w:sz w:val="28"/>
        </w:rPr>
        <w:t>Об утверждении результатов оценки эффективности налоговых расходов Николаевского сельского поселения, установленных нормативными правовыми актами Николаевс</w:t>
      </w:r>
      <w:r>
        <w:rPr>
          <w:b w:val="1"/>
          <w:sz w:val="28"/>
        </w:rPr>
        <w:t>кого сельского поселения за 2022</w:t>
      </w:r>
      <w:r>
        <w:rPr>
          <w:b w:val="1"/>
          <w:sz w:val="28"/>
        </w:rPr>
        <w:t xml:space="preserve"> год.</w:t>
      </w:r>
    </w:p>
    <w:p w14:paraId="0F000000">
      <w:pPr>
        <w:ind/>
        <w:jc w:val="both"/>
        <w:rPr>
          <w:sz w:val="28"/>
        </w:rPr>
      </w:pPr>
      <w:bookmarkEnd w:id="1"/>
    </w:p>
    <w:p w14:paraId="10000000">
      <w:pPr>
        <w:ind w:firstLine="42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постановлением Администрации Николаевского сельского поселения от 26.12.2019 г. №527 «Об утверждении Порядка формирования  перечня налоговых расходов и оценки налоговых расходов Николаевского сельского поселения», Администрация Николаевского сельского поселения, </w:t>
      </w:r>
      <w:r>
        <w:rPr>
          <w:b w:val="1"/>
          <w:sz w:val="28"/>
        </w:rPr>
        <w:t>постановляет:</w:t>
      </w:r>
    </w:p>
    <w:p w14:paraId="11000000">
      <w:pPr>
        <w:spacing w:line="264" w:lineRule="auto"/>
        <w:ind/>
        <w:rPr>
          <w:sz w:val="28"/>
        </w:rPr>
      </w:pPr>
    </w:p>
    <w:p w14:paraId="12000000">
      <w:pPr>
        <w:pStyle w:val="Style_2"/>
        <w:numPr>
          <w:ilvl w:val="0"/>
          <w:numId w:val="1"/>
        </w:numPr>
        <w:tabs>
          <w:tab w:leader="none" w:pos="312" w:val="left"/>
        </w:tabs>
        <w:ind w:right="-311"/>
        <w:rPr>
          <w:sz w:val="28"/>
        </w:rPr>
      </w:pPr>
      <w:r>
        <w:rPr>
          <w:sz w:val="28"/>
        </w:rPr>
        <w:t>Утвердить результаты оценки эффективности налоговых расходов Николаевского сельского поселения, установленных нормативными  правовыми актами Николаевс</w:t>
      </w:r>
      <w:r>
        <w:rPr>
          <w:sz w:val="28"/>
        </w:rPr>
        <w:t>кого сельского поселения за 2022</w:t>
      </w:r>
      <w:r>
        <w:rPr>
          <w:sz w:val="28"/>
        </w:rPr>
        <w:t xml:space="preserve"> год согласно приложению 1.</w:t>
      </w:r>
    </w:p>
    <w:p w14:paraId="13000000">
      <w:pPr>
        <w:numPr>
          <w:ilvl w:val="0"/>
          <w:numId w:val="1"/>
        </w:numPr>
        <w:tabs>
          <w:tab w:leader="none" w:pos="312" w:val="left"/>
        </w:tabs>
        <w:ind/>
        <w:rPr>
          <w:sz w:val="28"/>
        </w:rPr>
      </w:pPr>
      <w:r>
        <w:rPr>
          <w:sz w:val="28"/>
        </w:rPr>
        <w:t>Контроль за выполнением постановления оставляю за собой.</w:t>
      </w:r>
    </w:p>
    <w:p w14:paraId="14000000">
      <w:pPr>
        <w:numPr>
          <w:ilvl w:val="0"/>
          <w:numId w:val="1"/>
        </w:numPr>
        <w:tabs>
          <w:tab w:leader="none" w:pos="312" w:val="left"/>
        </w:tabs>
        <w:ind/>
        <w:rPr>
          <w:sz w:val="28"/>
        </w:rPr>
      </w:pPr>
      <w:r>
        <w:rPr>
          <w:sz w:val="28"/>
        </w:rPr>
        <w:t>Постановление вступает в силу с момента опубликования (обнародования).</w:t>
      </w:r>
    </w:p>
    <w:p w14:paraId="15000000">
      <w:pPr>
        <w:rPr>
          <w:sz w:val="24"/>
        </w:rPr>
      </w:pPr>
    </w:p>
    <w:p w14:paraId="16000000">
      <w:pPr>
        <w:rPr>
          <w:sz w:val="24"/>
        </w:rPr>
      </w:pPr>
    </w:p>
    <w:p w14:paraId="17000000">
      <w:pPr>
        <w:pStyle w:val="Style_2"/>
        <w:ind w:right="-311"/>
        <w:rPr>
          <w:b w:val="1"/>
          <w:sz w:val="28"/>
        </w:rPr>
      </w:pPr>
    </w:p>
    <w:p w14:paraId="18000000">
      <w:pPr>
        <w:pStyle w:val="Style_2"/>
        <w:ind w:right="-311"/>
        <w:rPr>
          <w:b w:val="1"/>
          <w:sz w:val="28"/>
        </w:rPr>
      </w:pPr>
    </w:p>
    <w:p w14:paraId="19000000">
      <w:pPr>
        <w:pStyle w:val="Style_2"/>
        <w:ind w:right="-311"/>
        <w:rPr>
          <w:b w:val="1"/>
          <w:sz w:val="28"/>
        </w:rPr>
      </w:pPr>
      <w:r>
        <w:rPr>
          <w:b w:val="1"/>
          <w:sz w:val="28"/>
        </w:rPr>
        <w:t>Глав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Администрации </w:t>
      </w:r>
    </w:p>
    <w:p w14:paraId="1A000000">
      <w:pPr>
        <w:pStyle w:val="Style_2"/>
        <w:ind w:right="-311"/>
        <w:rPr>
          <w:b w:val="1"/>
          <w:sz w:val="28"/>
        </w:rPr>
      </w:pPr>
      <w:r>
        <w:rPr>
          <w:b w:val="1"/>
          <w:sz w:val="28"/>
        </w:rPr>
        <w:t xml:space="preserve">Николаевского сельского поселения                                       </w:t>
      </w:r>
      <w:r>
        <w:rPr>
          <w:b w:val="1"/>
          <w:sz w:val="28"/>
        </w:rPr>
        <w:t>Е.П. Ковалева</w:t>
      </w:r>
    </w:p>
    <w:p w14:paraId="1B000000">
      <w:pPr>
        <w:ind w:right="-311"/>
        <w:jc w:val="both"/>
        <w:rPr>
          <w:sz w:val="24"/>
        </w:rPr>
      </w:pPr>
    </w:p>
    <w:p w14:paraId="1C000000">
      <w:pPr>
        <w:ind w:right="-311"/>
        <w:jc w:val="both"/>
      </w:pPr>
      <w:r>
        <w:t xml:space="preserve">Постановление вносит сектор </w:t>
      </w:r>
    </w:p>
    <w:p w14:paraId="1D000000">
      <w:pPr>
        <w:ind w:right="-311"/>
        <w:jc w:val="both"/>
      </w:pPr>
      <w:r>
        <w:t>экономики и финансов</w:t>
      </w:r>
    </w:p>
    <w:p w14:paraId="1E000000">
      <w:pPr>
        <w:ind w:right="-311"/>
        <w:jc w:val="both"/>
        <w:rPr>
          <w:sz w:val="24"/>
        </w:rPr>
      </w:pPr>
    </w:p>
    <w:p w14:paraId="1F000000">
      <w:pPr>
        <w:ind w:right="-311"/>
        <w:jc w:val="both"/>
        <w:rPr>
          <w:sz w:val="24"/>
        </w:rPr>
      </w:pPr>
    </w:p>
    <w:p w14:paraId="20000000">
      <w:pPr>
        <w:ind w:right="-311"/>
        <w:jc w:val="both"/>
        <w:rPr>
          <w:sz w:val="24"/>
        </w:rPr>
      </w:pPr>
    </w:p>
    <w:p w14:paraId="21000000">
      <w:pPr>
        <w:ind w:right="-311"/>
        <w:jc w:val="both"/>
        <w:rPr>
          <w:sz w:val="24"/>
        </w:rPr>
      </w:pPr>
    </w:p>
    <w:p w14:paraId="22000000">
      <w:pPr>
        <w:ind w:right="-311"/>
        <w:jc w:val="both"/>
        <w:rPr>
          <w:sz w:val="24"/>
        </w:rPr>
      </w:pPr>
    </w:p>
    <w:p w14:paraId="23000000">
      <w:pPr>
        <w:ind w:right="-311"/>
        <w:jc w:val="both"/>
        <w:rPr>
          <w:sz w:val="24"/>
        </w:rPr>
      </w:pPr>
    </w:p>
    <w:p w14:paraId="24000000">
      <w:pPr>
        <w:ind w:right="-311"/>
        <w:jc w:val="both"/>
        <w:rPr>
          <w:sz w:val="24"/>
        </w:rPr>
      </w:pPr>
    </w:p>
    <w:p w14:paraId="25000000">
      <w:pPr>
        <w:ind w:right="-311"/>
        <w:jc w:val="both"/>
        <w:rPr>
          <w:sz w:val="24"/>
        </w:rPr>
      </w:pPr>
    </w:p>
    <w:p w14:paraId="26000000">
      <w:pPr>
        <w:ind w:right="-311"/>
        <w:jc w:val="both"/>
        <w:rPr>
          <w:sz w:val="24"/>
        </w:rPr>
      </w:pPr>
    </w:p>
    <w:p w14:paraId="27000000">
      <w:pPr>
        <w:ind w:right="-311"/>
        <w:jc w:val="both"/>
        <w:rPr>
          <w:sz w:val="24"/>
        </w:rPr>
      </w:pPr>
    </w:p>
    <w:p w14:paraId="28000000">
      <w:pPr>
        <w:ind w:right="-311"/>
        <w:jc w:val="both"/>
        <w:rPr>
          <w:sz w:val="24"/>
        </w:rPr>
      </w:pPr>
    </w:p>
    <w:p w14:paraId="29000000">
      <w:pPr>
        <w:ind w:right="-311"/>
        <w:jc w:val="both"/>
        <w:rPr>
          <w:sz w:val="24"/>
        </w:rPr>
      </w:pPr>
    </w:p>
    <w:p w14:paraId="2A000000">
      <w:pPr>
        <w:ind w:right="-311"/>
        <w:jc w:val="both"/>
        <w:rPr>
          <w:sz w:val="24"/>
        </w:rPr>
      </w:pPr>
    </w:p>
    <w:p w14:paraId="2B000000">
      <w:pPr>
        <w:ind w:right="-311"/>
        <w:jc w:val="both"/>
        <w:rPr>
          <w:sz w:val="24"/>
        </w:rPr>
      </w:pPr>
    </w:p>
    <w:p w14:paraId="2C000000">
      <w:pPr>
        <w:ind w:right="-29"/>
        <w:jc w:val="right"/>
        <w:rPr>
          <w:sz w:val="24"/>
        </w:rPr>
      </w:pPr>
      <w:r>
        <w:rPr>
          <w:sz w:val="24"/>
        </w:rPr>
        <w:t>Приложение №1</w:t>
      </w:r>
    </w:p>
    <w:p w14:paraId="2D000000">
      <w:pPr>
        <w:ind w:right="-29"/>
        <w:jc w:val="right"/>
        <w:rPr>
          <w:sz w:val="24"/>
        </w:rPr>
      </w:pPr>
      <w:r>
        <w:rPr>
          <w:sz w:val="24"/>
        </w:rPr>
        <w:t xml:space="preserve"> к  постановлению </w:t>
      </w:r>
    </w:p>
    <w:p w14:paraId="2E000000">
      <w:pPr>
        <w:ind w:firstLine="709" w:left="0" w:right="-29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F000000">
      <w:pPr>
        <w:ind w:firstLine="709" w:left="0" w:right="-29"/>
        <w:jc w:val="right"/>
        <w:rPr>
          <w:sz w:val="24"/>
        </w:rPr>
      </w:pPr>
      <w:r>
        <w:rPr>
          <w:sz w:val="24"/>
        </w:rPr>
        <w:t>Николаевского сельского поселения</w:t>
      </w:r>
    </w:p>
    <w:p w14:paraId="30000000">
      <w:pPr>
        <w:ind w:firstLine="709" w:left="0" w:right="-29"/>
        <w:jc w:val="right"/>
        <w:rPr>
          <w:sz w:val="24"/>
        </w:rPr>
      </w:pPr>
      <w:r>
        <w:rPr>
          <w:sz w:val="24"/>
        </w:rPr>
        <w:t xml:space="preserve"> от </w:t>
      </w:r>
      <w:r>
        <w:rPr>
          <w:sz w:val="24"/>
        </w:rPr>
        <w:t>«28</w:t>
      </w:r>
      <w:r>
        <w:rPr>
          <w:sz w:val="24"/>
        </w:rPr>
        <w:t>»</w:t>
      </w:r>
      <w:r>
        <w:rPr>
          <w:sz w:val="24"/>
        </w:rPr>
        <w:t xml:space="preserve">  июля</w:t>
      </w:r>
      <w:r>
        <w:rPr>
          <w:sz w:val="24"/>
        </w:rPr>
        <w:t xml:space="preserve"> 2023</w:t>
      </w:r>
      <w:r>
        <w:rPr>
          <w:sz w:val="24"/>
        </w:rPr>
        <w:t xml:space="preserve"> г. №</w:t>
      </w:r>
      <w:r>
        <w:rPr>
          <w:sz w:val="24"/>
        </w:rPr>
        <w:t xml:space="preserve">   129  </w:t>
      </w:r>
    </w:p>
    <w:p w14:paraId="31000000">
      <w:pPr>
        <w:ind w:firstLine="709" w:left="0" w:right="-29"/>
        <w:jc w:val="right"/>
        <w:rPr>
          <w:sz w:val="24"/>
        </w:rPr>
      </w:pPr>
    </w:p>
    <w:p w14:paraId="32000000">
      <w:pPr>
        <w:ind w:firstLine="709" w:left="0" w:right="-29"/>
        <w:jc w:val="center"/>
        <w:rPr>
          <w:sz w:val="24"/>
        </w:rPr>
      </w:pPr>
      <w:r>
        <w:rPr>
          <w:sz w:val="24"/>
        </w:rPr>
        <w:t>Результаты проведения оценки эффективности налоговых расходов</w:t>
      </w:r>
    </w:p>
    <w:p w14:paraId="33000000">
      <w:pPr>
        <w:ind w:firstLine="709" w:left="0" w:right="-29"/>
        <w:jc w:val="center"/>
        <w:rPr>
          <w:sz w:val="24"/>
        </w:rPr>
      </w:pPr>
      <w:r>
        <w:rPr>
          <w:sz w:val="24"/>
        </w:rPr>
        <w:t xml:space="preserve"> Николаевского сельского поселения, </w:t>
      </w:r>
    </w:p>
    <w:p w14:paraId="34000000">
      <w:pPr>
        <w:ind w:firstLine="709" w:left="0" w:right="-29"/>
        <w:jc w:val="center"/>
        <w:rPr>
          <w:sz w:val="24"/>
        </w:rPr>
      </w:pPr>
      <w:r>
        <w:rPr>
          <w:sz w:val="24"/>
        </w:rPr>
        <w:t>установленных нормативными правовыми актами</w:t>
      </w:r>
    </w:p>
    <w:p w14:paraId="35000000">
      <w:pPr>
        <w:ind w:firstLine="709" w:left="0" w:right="-29"/>
        <w:jc w:val="center"/>
        <w:rPr>
          <w:sz w:val="24"/>
        </w:rPr>
      </w:pPr>
      <w:r>
        <w:rPr>
          <w:sz w:val="24"/>
        </w:rPr>
        <w:t>Николаевского сельского поселения з</w:t>
      </w:r>
      <w:r>
        <w:rPr>
          <w:sz w:val="24"/>
        </w:rPr>
        <w:t>а 20</w:t>
      </w:r>
      <w:r>
        <w:rPr>
          <w:sz w:val="24"/>
        </w:rPr>
        <w:t>22</w:t>
      </w:r>
      <w:r>
        <w:rPr>
          <w:sz w:val="24"/>
        </w:rPr>
        <w:t xml:space="preserve"> год.</w:t>
      </w:r>
    </w:p>
    <w:p w14:paraId="36000000">
      <w:pPr>
        <w:ind w:firstLine="709" w:left="0" w:right="-29"/>
        <w:jc w:val="center"/>
        <w:rPr>
          <w:sz w:val="24"/>
        </w:rPr>
      </w:pPr>
    </w:p>
    <w:p w14:paraId="37000000">
      <w:pPr>
        <w:ind w:firstLine="709" w:left="0" w:right="-29"/>
        <w:jc w:val="both"/>
        <w:rPr>
          <w:sz w:val="24"/>
        </w:rPr>
      </w:pPr>
      <w:r>
        <w:rPr>
          <w:sz w:val="24"/>
        </w:rPr>
        <w:t xml:space="preserve">  Оценка эффектив</w:t>
      </w:r>
      <w:r>
        <w:rPr>
          <w:sz w:val="24"/>
        </w:rPr>
        <w:t>ности налоговых расходов за 2022</w:t>
      </w:r>
      <w:r>
        <w:rPr>
          <w:sz w:val="24"/>
        </w:rPr>
        <w:t xml:space="preserve"> год проведена в соответствии с  положениями 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и постановления Администрации Николаевского сельского поселения от 26.12.2020 г. №527 «Об утверждении Порядка формирования налоговых расходов и оценки налоговых расходов Николаевского сельского поселения». </w:t>
      </w:r>
    </w:p>
    <w:p w14:paraId="38000000">
      <w:pPr>
        <w:ind w:firstLine="709" w:left="0" w:right="-29"/>
        <w:jc w:val="both"/>
        <w:rPr>
          <w:sz w:val="24"/>
        </w:rPr>
      </w:pPr>
      <w:r>
        <w:rPr>
          <w:sz w:val="24"/>
        </w:rPr>
        <w:t>Сектором экономики и финансов Администрации Николаевского сельского поселения была проведена инвентаризация действующих налоговых льгот и ставок, установленных на местном уровне и оценка их эффективности.</w:t>
      </w:r>
    </w:p>
    <w:p w14:paraId="39000000">
      <w:pPr>
        <w:ind w:firstLine="709" w:left="0" w:right="-29"/>
        <w:jc w:val="both"/>
        <w:rPr>
          <w:sz w:val="24"/>
        </w:rPr>
      </w:pPr>
      <w:r>
        <w:rPr>
          <w:sz w:val="24"/>
        </w:rPr>
        <w:t>В соответствии с Порядком сформирован реестр налоговых расходов Николаевского сельского</w:t>
      </w:r>
      <w:r>
        <w:rPr>
          <w:sz w:val="24"/>
        </w:rPr>
        <w:t xml:space="preserve"> поселения, действовавших в 2022</w:t>
      </w:r>
      <w:r>
        <w:rPr>
          <w:sz w:val="24"/>
        </w:rPr>
        <w:t xml:space="preserve"> году.</w:t>
      </w:r>
    </w:p>
    <w:p w14:paraId="3A000000">
      <w:pPr>
        <w:ind w:firstLine="709" w:left="0" w:right="-29"/>
        <w:jc w:val="both"/>
        <w:rPr>
          <w:sz w:val="24"/>
        </w:rPr>
      </w:pPr>
      <w:r>
        <w:rPr>
          <w:sz w:val="24"/>
        </w:rPr>
        <w:t>В зависимости от целевой категории определены основные виды налоговых  расходов на территории Николаевского сельского поселения: социальные.</w:t>
      </w:r>
    </w:p>
    <w:p w14:paraId="3B000000">
      <w:pPr>
        <w:ind w:firstLine="709" w:left="0" w:right="-29"/>
        <w:jc w:val="both"/>
        <w:rPr>
          <w:sz w:val="24"/>
        </w:rPr>
      </w:pPr>
      <w:r>
        <w:rPr>
          <w:sz w:val="24"/>
        </w:rPr>
        <w:t>В ходе проведения оценки эффективности налоговых расходов осуществлялась оценка целесообразности (востребованность налоговых 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14:paraId="3C000000">
      <w:pPr>
        <w:ind w:firstLine="709" w:left="0" w:right="-29"/>
        <w:jc w:val="both"/>
        <w:rPr>
          <w:sz w:val="24"/>
        </w:rPr>
      </w:pPr>
      <w:r>
        <w:rPr>
          <w:sz w:val="24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14:paraId="3D000000">
      <w:pPr>
        <w:ind w:firstLine="709" w:left="0" w:right="-29"/>
        <w:jc w:val="both"/>
        <w:rPr>
          <w:sz w:val="24"/>
        </w:rPr>
      </w:pPr>
      <w:r>
        <w:rPr>
          <w:sz w:val="24"/>
        </w:rPr>
        <w:t>Результаты оценки используются при формировании проекта бюджета Николаевского сельского поселения на очередной финансовый год и плановый период.</w:t>
      </w:r>
    </w:p>
    <w:p w14:paraId="3E000000">
      <w:pPr>
        <w:ind w:firstLine="709" w:left="0" w:right="-29"/>
        <w:jc w:val="both"/>
        <w:rPr>
          <w:sz w:val="24"/>
        </w:rPr>
      </w:pPr>
      <w:r>
        <w:rPr>
          <w:sz w:val="24"/>
        </w:rPr>
        <w:t>Объем налоговых и неналоговых доходов  бюджета Николаев</w:t>
      </w:r>
      <w:r>
        <w:rPr>
          <w:sz w:val="24"/>
        </w:rPr>
        <w:t>ского сельского поселения в 2022</w:t>
      </w:r>
      <w:r>
        <w:rPr>
          <w:sz w:val="24"/>
        </w:rPr>
        <w:t xml:space="preserve"> году составил  </w:t>
      </w:r>
      <w:r>
        <w:rPr>
          <w:sz w:val="24"/>
        </w:rPr>
        <w:t>5 634,0</w:t>
      </w:r>
      <w:r>
        <w:rPr>
          <w:sz w:val="24"/>
        </w:rPr>
        <w:t xml:space="preserve"> тыс.рублей, из них:</w:t>
      </w:r>
    </w:p>
    <w:p w14:paraId="3F000000">
      <w:pPr>
        <w:ind w:firstLine="709" w:left="0" w:right="-29"/>
        <w:jc w:val="both"/>
        <w:rPr>
          <w:sz w:val="24"/>
        </w:rPr>
      </w:pPr>
      <w:r>
        <w:rPr>
          <w:sz w:val="24"/>
        </w:rPr>
        <w:t>- земельный налог -</w:t>
      </w:r>
      <w:r>
        <w:rPr>
          <w:sz w:val="24"/>
        </w:rPr>
        <w:t>2</w:t>
      </w:r>
      <w:r>
        <w:rPr>
          <w:sz w:val="24"/>
        </w:rPr>
        <w:t> 970,9</w:t>
      </w:r>
      <w:r>
        <w:rPr>
          <w:sz w:val="24"/>
        </w:rPr>
        <w:t xml:space="preserve"> тыс.рублей;</w:t>
      </w:r>
    </w:p>
    <w:p w14:paraId="40000000">
      <w:pPr>
        <w:ind w:firstLine="709" w:left="0" w:right="-29"/>
        <w:jc w:val="both"/>
        <w:rPr>
          <w:sz w:val="24"/>
        </w:rPr>
      </w:pPr>
      <w:r>
        <w:rPr>
          <w:sz w:val="24"/>
        </w:rPr>
        <w:t xml:space="preserve">- налог на имущество физических лиц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837,7</w:t>
      </w:r>
      <w:r>
        <w:rPr>
          <w:sz w:val="24"/>
        </w:rPr>
        <w:t xml:space="preserve"> тыс.рублей.</w:t>
      </w:r>
    </w:p>
    <w:p w14:paraId="41000000">
      <w:pPr>
        <w:ind w:firstLine="709" w:left="0" w:right="-29"/>
        <w:jc w:val="both"/>
        <w:rPr>
          <w:sz w:val="24"/>
        </w:rPr>
      </w:pPr>
      <w:r>
        <w:rPr>
          <w:sz w:val="24"/>
        </w:rPr>
        <w:t>Объем налоговых расходов в 2022</w:t>
      </w:r>
      <w:r>
        <w:rPr>
          <w:sz w:val="24"/>
        </w:rPr>
        <w:t xml:space="preserve"> году по данным МИ ФНС России № 1 по Ростовской области составил </w:t>
      </w:r>
      <w:r>
        <w:rPr>
          <w:sz w:val="24"/>
        </w:rPr>
        <w:t>24,0 тыс.рублей ( в 2021 году 22</w:t>
      </w:r>
      <w:r>
        <w:rPr>
          <w:sz w:val="24"/>
        </w:rPr>
        <w:t>,0 тыс.рублей) по земельному н</w:t>
      </w:r>
      <w:r>
        <w:rPr>
          <w:sz w:val="24"/>
        </w:rPr>
        <w:t>алогу  и 0,0 тыс.рублей ( в 2021</w:t>
      </w:r>
      <w:r>
        <w:rPr>
          <w:sz w:val="24"/>
        </w:rPr>
        <w:t xml:space="preserve"> году 0</w:t>
      </w:r>
      <w:r>
        <w:rPr>
          <w:sz w:val="24"/>
        </w:rPr>
        <w:t>,0 тыс.рублей)  по налогу на имущество физических лиц. Их доля в объёме  налоговых и неналоговых доходов бюджета Николаевского сельского поселения в отчётном году  составила:</w:t>
      </w:r>
    </w:p>
    <w:p w14:paraId="42000000">
      <w:pPr>
        <w:ind w:firstLine="709" w:left="0" w:right="-29"/>
        <w:jc w:val="both"/>
        <w:rPr>
          <w:sz w:val="24"/>
        </w:rPr>
      </w:pPr>
      <w:r>
        <w:rPr>
          <w:sz w:val="24"/>
        </w:rPr>
        <w:t>-по земельному налогу -</w:t>
      </w:r>
      <w:r>
        <w:rPr>
          <w:sz w:val="24"/>
        </w:rPr>
        <w:t>0,4</w:t>
      </w:r>
      <w:r>
        <w:rPr>
          <w:sz w:val="24"/>
        </w:rPr>
        <w:t xml:space="preserve"> %;</w:t>
      </w:r>
    </w:p>
    <w:p w14:paraId="43000000">
      <w:pPr>
        <w:ind w:firstLine="709" w:left="0" w:right="-29"/>
        <w:jc w:val="both"/>
        <w:rPr>
          <w:sz w:val="24"/>
        </w:rPr>
      </w:pPr>
      <w:r>
        <w:rPr>
          <w:sz w:val="24"/>
        </w:rPr>
        <w:t>-по налогу на имущество физических лиц - 0 %.</w:t>
      </w:r>
    </w:p>
    <w:p w14:paraId="44000000">
      <w:pPr>
        <w:ind w:right="-29"/>
        <w:jc w:val="both"/>
        <w:rPr>
          <w:sz w:val="24"/>
        </w:rPr>
      </w:pPr>
      <w:r>
        <w:rPr>
          <w:sz w:val="24"/>
        </w:rPr>
        <w:t>Информация о структуре н</w:t>
      </w:r>
      <w:r>
        <w:rPr>
          <w:sz w:val="24"/>
        </w:rPr>
        <w:t>алоговых расходов за период 2021-2022</w:t>
      </w:r>
      <w:r>
        <w:rPr>
          <w:sz w:val="24"/>
        </w:rPr>
        <w:t xml:space="preserve"> годов представлена в таблице 1.</w:t>
      </w:r>
    </w:p>
    <w:p w14:paraId="45000000">
      <w:pPr>
        <w:ind w:firstLine="709" w:left="0" w:right="-29"/>
        <w:jc w:val="both"/>
        <w:rPr>
          <w:sz w:val="24"/>
        </w:rPr>
      </w:pPr>
    </w:p>
    <w:p w14:paraId="46000000">
      <w:pPr>
        <w:ind w:firstLine="709" w:left="0" w:right="-29"/>
        <w:jc w:val="both"/>
        <w:rPr>
          <w:sz w:val="24"/>
        </w:rPr>
      </w:pPr>
    </w:p>
    <w:p w14:paraId="47000000">
      <w:pPr>
        <w:ind w:firstLine="709" w:left="0" w:right="-29"/>
        <w:jc w:val="both"/>
        <w:rPr>
          <w:sz w:val="24"/>
        </w:rPr>
      </w:pPr>
    </w:p>
    <w:p w14:paraId="48000000">
      <w:pPr>
        <w:ind w:firstLine="709" w:left="0" w:right="-29"/>
        <w:jc w:val="both"/>
        <w:rPr>
          <w:sz w:val="24"/>
        </w:rPr>
      </w:pPr>
    </w:p>
    <w:p w14:paraId="49000000">
      <w:pPr>
        <w:ind w:firstLine="709" w:left="0" w:right="-29"/>
        <w:jc w:val="both"/>
        <w:rPr>
          <w:sz w:val="24"/>
        </w:rPr>
      </w:pPr>
    </w:p>
    <w:p w14:paraId="4A000000">
      <w:pPr>
        <w:ind w:firstLine="709" w:left="0" w:right="-29"/>
        <w:jc w:val="both"/>
        <w:rPr>
          <w:sz w:val="24"/>
        </w:rPr>
      </w:pPr>
    </w:p>
    <w:p w14:paraId="4B000000">
      <w:pPr>
        <w:ind w:firstLine="709" w:left="0" w:right="-29"/>
        <w:jc w:val="both"/>
        <w:rPr>
          <w:sz w:val="24"/>
        </w:rPr>
      </w:pPr>
    </w:p>
    <w:p w14:paraId="4C000000">
      <w:pPr>
        <w:ind w:right="-29"/>
        <w:jc w:val="both"/>
        <w:rPr>
          <w:sz w:val="24"/>
        </w:rPr>
      </w:pPr>
    </w:p>
    <w:p w14:paraId="4D000000">
      <w:pPr>
        <w:ind w:right="-29"/>
        <w:jc w:val="both"/>
        <w:rPr>
          <w:sz w:val="24"/>
        </w:rPr>
      </w:pPr>
    </w:p>
    <w:p w14:paraId="4E000000">
      <w:pPr>
        <w:ind w:right="-29"/>
        <w:jc w:val="right"/>
        <w:rPr>
          <w:sz w:val="24"/>
        </w:rPr>
      </w:pPr>
    </w:p>
    <w:p w14:paraId="4F000000">
      <w:pPr>
        <w:ind w:right="-29"/>
        <w:jc w:val="right"/>
        <w:rPr>
          <w:sz w:val="24"/>
        </w:rPr>
      </w:pPr>
      <w:r>
        <w:rPr>
          <w:sz w:val="24"/>
        </w:rPr>
        <w:t>Таблица 1</w:t>
      </w:r>
    </w:p>
    <w:p w14:paraId="50000000">
      <w:pPr>
        <w:ind w:right="-29"/>
        <w:jc w:val="right"/>
        <w:rPr>
          <w:sz w:val="24"/>
        </w:rPr>
      </w:pPr>
    </w:p>
    <w:p w14:paraId="51000000">
      <w:pPr>
        <w:ind w:right="-29"/>
        <w:jc w:val="center"/>
        <w:rPr>
          <w:sz w:val="24"/>
        </w:rPr>
      </w:pPr>
      <w:r>
        <w:rPr>
          <w:sz w:val="24"/>
        </w:rPr>
        <w:t>Структура н</w:t>
      </w:r>
      <w:r>
        <w:rPr>
          <w:sz w:val="24"/>
        </w:rPr>
        <w:t>алоговых расходов за период 2021-2022</w:t>
      </w:r>
      <w:r>
        <w:rPr>
          <w:sz w:val="24"/>
        </w:rPr>
        <w:t xml:space="preserve"> годов.</w:t>
      </w:r>
    </w:p>
    <w:p w14:paraId="52000000">
      <w:pPr>
        <w:ind w:right="-29"/>
        <w:jc w:val="center"/>
        <w:rPr>
          <w:sz w:val="24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58"/>
        <w:gridCol w:w="1729"/>
        <w:gridCol w:w="1729"/>
        <w:gridCol w:w="1729"/>
        <w:gridCol w:w="1730"/>
      </w:tblGrid>
      <w:tr>
        <w:trPr>
          <w:trHeight w:hRule="atLeast" w:val="155"/>
        </w:trPr>
        <w:tc>
          <w:tcPr>
            <w:tcW w:type="dxa" w:w="3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показателей </w:t>
            </w:r>
          </w:p>
        </w:tc>
        <w:tc>
          <w:tcPr>
            <w:tcW w:type="dxa" w:w="34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34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</w:tr>
      <w:tr>
        <w:trPr>
          <w:trHeight w:hRule="atLeast" w:val="155"/>
        </w:trPr>
        <w:tc>
          <w:tcPr>
            <w:tcW w:type="dxa" w:w="3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Тыс.рублей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Тыс.рублей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ind w:right="-29"/>
              <w:rPr>
                <w:sz w:val="24"/>
              </w:rPr>
            </w:pPr>
            <w:r>
              <w:rPr>
                <w:sz w:val="24"/>
              </w:rPr>
              <w:t>Предоставленные налоговые льготы решением Собрания депутатов Николаевского сельског</w:t>
            </w:r>
            <w:r>
              <w:rPr>
                <w:sz w:val="24"/>
              </w:rPr>
              <w:t>о поселения  от 25.11.2022 г.№46</w:t>
            </w:r>
            <w:r>
              <w:rPr>
                <w:sz w:val="24"/>
              </w:rPr>
              <w:t xml:space="preserve"> “О земельном налоге”, всего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,0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,0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0"/>
              <w:ind w:right="-29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 w:right="-29"/>
              <w:jc w:val="center"/>
              <w:rPr>
                <w:sz w:val="24"/>
              </w:rPr>
            </w:pP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 w:right="-29"/>
              <w:jc w:val="center"/>
              <w:rPr>
                <w:sz w:val="24"/>
              </w:rPr>
            </w:pP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 w:right="-29"/>
              <w:jc w:val="center"/>
              <w:rPr>
                <w:sz w:val="24"/>
              </w:rPr>
            </w:pP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 w:right="-29"/>
              <w:jc w:val="center"/>
              <w:rPr>
                <w:sz w:val="24"/>
              </w:rPr>
            </w:pPr>
          </w:p>
        </w:tc>
      </w:tr>
      <w:tr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 w:right="-29"/>
              <w:rPr>
                <w:sz w:val="24"/>
              </w:rPr>
            </w:pPr>
            <w:r>
              <w:rPr>
                <w:sz w:val="24"/>
              </w:rPr>
              <w:t>Социальные налоговые расходы  (имеющие социальную направленность)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,0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,0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 w:right="-29"/>
              <w:rPr>
                <w:sz w:val="24"/>
              </w:rPr>
            </w:pPr>
            <w:r>
              <w:rPr>
                <w:sz w:val="24"/>
              </w:rPr>
              <w:t>Предоставленные налоговые льготы  решением Собрания  депутатов Николаевского сельского поселения от 24.11.2017 г.№84 “О налоге на имущество физических лиц”, всего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 w:right="-29"/>
              <w:rPr>
                <w:sz w:val="24"/>
              </w:rPr>
            </w:pPr>
            <w:r>
              <w:rPr>
                <w:sz w:val="24"/>
              </w:rPr>
              <w:t>В том  числе: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 w:right="-29"/>
              <w:jc w:val="center"/>
              <w:rPr>
                <w:sz w:val="24"/>
              </w:rPr>
            </w:pP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ind w:right="-29"/>
              <w:jc w:val="center"/>
              <w:rPr>
                <w:sz w:val="24"/>
              </w:rPr>
            </w:pP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 w:right="-29"/>
              <w:jc w:val="center"/>
              <w:rPr>
                <w:sz w:val="24"/>
              </w:rPr>
            </w:pP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ind w:right="-29"/>
              <w:jc w:val="center"/>
              <w:rPr>
                <w:sz w:val="24"/>
              </w:rPr>
            </w:pPr>
          </w:p>
        </w:tc>
      </w:tr>
      <w:tr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 w:right="-29"/>
              <w:rPr>
                <w:sz w:val="24"/>
              </w:rPr>
            </w:pPr>
            <w:r>
              <w:rPr>
                <w:sz w:val="24"/>
              </w:rPr>
              <w:t>Социальные налоговые расходы  (имеющие социальную направленность)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8000000">
      <w:pPr>
        <w:ind/>
        <w:jc w:val="both"/>
        <w:rPr>
          <w:sz w:val="24"/>
        </w:rPr>
      </w:pPr>
    </w:p>
    <w:p w14:paraId="79000000">
      <w:pPr>
        <w:ind w:firstLine="480" w:left="0"/>
        <w:jc w:val="both"/>
        <w:rPr>
          <w:sz w:val="24"/>
        </w:rPr>
      </w:pPr>
      <w:r>
        <w:rPr>
          <w:sz w:val="24"/>
        </w:rPr>
        <w:t xml:space="preserve">Основной </w:t>
      </w:r>
      <w:r>
        <w:rPr>
          <w:sz w:val="24"/>
        </w:rPr>
        <w:t>объем налоговых расходов  в 2022</w:t>
      </w:r>
      <w:r>
        <w:rPr>
          <w:sz w:val="24"/>
        </w:rPr>
        <w:t xml:space="preserve"> году приходится на социальные налоговые  расходы (100%), которые представлены налоговыми льготами по земельному налогу и налогу на имущество физических лиц</w:t>
      </w:r>
      <w:r>
        <w:rPr>
          <w:sz w:val="24"/>
        </w:rPr>
        <w:t>, социально незащищённым. В 2022</w:t>
      </w:r>
      <w:r>
        <w:rPr>
          <w:sz w:val="24"/>
        </w:rPr>
        <w:t xml:space="preserve"> году удельный вес социальных налоговых расходов в общем объёме налоговых</w:t>
      </w:r>
      <w:r>
        <w:rPr>
          <w:sz w:val="24"/>
        </w:rPr>
        <w:t xml:space="preserve"> расходов составил 100% (</w:t>
      </w:r>
      <w:r>
        <w:rPr>
          <w:sz w:val="24"/>
        </w:rPr>
        <w:t>в 2021</w:t>
      </w:r>
      <w:r>
        <w:rPr>
          <w:sz w:val="24"/>
        </w:rPr>
        <w:t xml:space="preserve"> году также -100%</w:t>
      </w:r>
      <w:r>
        <w:rPr>
          <w:sz w:val="24"/>
        </w:rPr>
        <w:t>).</w:t>
      </w:r>
    </w:p>
    <w:p w14:paraId="7A000000">
      <w:pPr>
        <w:ind/>
        <w:jc w:val="both"/>
        <w:rPr>
          <w:sz w:val="24"/>
        </w:rPr>
      </w:pPr>
    </w:p>
    <w:p w14:paraId="7B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1.Оценка эффективности применения социальных налоговых расходов Николаевского сельского поселения.</w:t>
      </w:r>
    </w:p>
    <w:p w14:paraId="7C000000">
      <w:pPr>
        <w:ind/>
        <w:jc w:val="both"/>
        <w:rPr>
          <w:b w:val="1"/>
          <w:sz w:val="24"/>
        </w:rPr>
      </w:pPr>
    </w:p>
    <w:p w14:paraId="7D000000">
      <w:pPr>
        <w:ind w:firstLine="240" w:left="0"/>
        <w:jc w:val="both"/>
        <w:rPr>
          <w:sz w:val="24"/>
        </w:rPr>
      </w:pPr>
      <w:r>
        <w:rPr>
          <w:sz w:val="24"/>
        </w:rPr>
        <w:t>В соответствии с пунктом  3</w:t>
      </w:r>
      <w:r>
        <w:rPr>
          <w:sz w:val="24"/>
        </w:rPr>
        <w:t xml:space="preserve"> решения Собрания депутатов Николаевского сельског</w:t>
      </w:r>
      <w:r>
        <w:rPr>
          <w:sz w:val="24"/>
        </w:rPr>
        <w:t>о поселения от 25.11.2022</w:t>
      </w:r>
      <w:r>
        <w:rPr>
          <w:sz w:val="24"/>
        </w:rPr>
        <w:t xml:space="preserve"> г. №46</w:t>
      </w:r>
      <w:r>
        <w:rPr>
          <w:sz w:val="24"/>
        </w:rPr>
        <w:t xml:space="preserve"> установлены налоговые льготы по земельному налогу для 7 категорий  налогоплательщиков: физических лиц, относящихся к социально незащищённым группам населения и  в соответствии с пунктом 3  решения Собрания депутатов Николаевского сельского поселения от 24.11.2017 г.№84 по налогу на имущество физических лиц установлены налоговые льготы для 1 категории налогоплательщиков, относящихся к социально незащищённым группам населения.</w:t>
      </w:r>
    </w:p>
    <w:p w14:paraId="7E000000">
      <w:pPr>
        <w:ind w:firstLine="240" w:left="0"/>
        <w:jc w:val="both"/>
        <w:rPr>
          <w:sz w:val="24"/>
        </w:rPr>
      </w:pPr>
    </w:p>
    <w:p w14:paraId="7F000000">
      <w:pPr>
        <w:ind/>
        <w:jc w:val="center"/>
        <w:rPr>
          <w:sz w:val="24"/>
        </w:rPr>
      </w:pPr>
      <w:r>
        <w:rPr>
          <w:sz w:val="24"/>
        </w:rPr>
        <w:t>Информа</w:t>
      </w:r>
      <w:r>
        <w:rPr>
          <w:sz w:val="24"/>
        </w:rPr>
        <w:t>ция о налоговых расходах за 2021-2022</w:t>
      </w:r>
      <w:r>
        <w:rPr>
          <w:sz w:val="24"/>
        </w:rPr>
        <w:t xml:space="preserve"> год</w:t>
      </w:r>
      <w:r>
        <w:rPr>
          <w:sz w:val="24"/>
        </w:rPr>
        <w:t>ы</w:t>
      </w:r>
      <w:r>
        <w:rPr>
          <w:sz w:val="24"/>
        </w:rPr>
        <w:t xml:space="preserve"> представлены в таблице 2.</w:t>
      </w:r>
    </w:p>
    <w:p w14:paraId="80000000">
      <w:pPr>
        <w:ind/>
        <w:jc w:val="both"/>
        <w:rPr>
          <w:sz w:val="24"/>
        </w:rPr>
      </w:pPr>
    </w:p>
    <w:p w14:paraId="81000000">
      <w:pPr>
        <w:ind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3"/>
        <w:gridCol w:w="4374"/>
        <w:gridCol w:w="1297"/>
        <w:gridCol w:w="1297"/>
        <w:gridCol w:w="2594"/>
      </w:tblGrid>
      <w:tr>
        <w:tc>
          <w:tcPr>
            <w:tcW w:type="dxa" w:w="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4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Фискальные характеристики налоговых расходов</w:t>
            </w:r>
          </w:p>
        </w:tc>
        <w:tc>
          <w:tcPr>
            <w:tcW w:type="dxa" w:w="2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  <w:tc>
          <w:tcPr>
            <w:tcW w:type="dxa" w:w="2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Темп роста (снижения) 2022 года к 2021</w:t>
            </w:r>
            <w:r>
              <w:rPr>
                <w:sz w:val="24"/>
              </w:rPr>
              <w:t xml:space="preserve"> году,%</w:t>
            </w:r>
          </w:p>
        </w:tc>
      </w:tr>
      <w:tr>
        <w:tc>
          <w:tcPr>
            <w:tcW w:type="dxa" w:w="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2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налоговых расходов в результате освобождения от налогообложения по земельному налогу социально незащищённых групп населения, тыс.руб.,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,0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,0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Освобождения от налогообложения ветеранов и инвалидов Великой Отечественной войны, а также ветеранов и инвалидов боевых действий;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,0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Освобождения от налогообложения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</w:t>
            </w:r>
            <w:r>
              <w:rPr>
                <w:sz w:val="24"/>
              </w:rPr>
              <w:t>атастрофы на Чернобыльской АЭС»</w:t>
            </w:r>
            <w:r>
              <w:rPr>
                <w:sz w:val="24"/>
              </w:rPr>
              <w:t>, подвергшимся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Освобождения от налогообложения  инвалидов 1 и 2 группы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,0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Освобождения от налогообложения инвалидов с детства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Освобождения от налогообложения  граждан Российской Федерации, проживающих на территории Ростовской области, имеющих трёх и более несовершеннолетних детей и совместно проживающих с ними, а также граждан, имеющих усыновлённых (удочерённых) под опекой или попечительством детей, при условии воспитания этих детей не менее 3-лет, получившие -земельные участки в соответствии с Областным законом от 22.07.2003 г. №19-ЗС “ О регулировании земельных отношений в Ростовской области”</w:t>
            </w:r>
          </w:p>
          <w:p w14:paraId="A8000000">
            <w:pPr>
              <w:widowControl w:val="0"/>
              <w:ind/>
              <w:jc w:val="both"/>
              <w:rPr>
                <w:sz w:val="24"/>
              </w:rPr>
            </w:pP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Герои Советского союза, Герои  Российской Федерации, Герои Социалистического труда, полные кавалеры орденов Славы, Трудовой Славы и “За службу Родине в Вооружённых силах СССР”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 дети - сироты и дети, оставшиеся без попечения родителей, в отношении имущества, перешедшего в их собственность в порядке наследования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налогоплательщиков, воспользовавшихся льготой,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Общее  количество налогоплательщиков, ед.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5 602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5 712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налоговых расходов в результате освобождения от налогообложения по налогу на имущество социально незащищённых групп населения, тыс.руб.,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кой Федерации, проживающие на территории Николаевского сельского поселения, имеющие в составе семьи ребенка-инвалида  и совместно проживающего с ними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налогоплательщиков, воспользовавшихся льготой,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налогоплательщиков, ед.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2 937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2 809</w:t>
            </w:r>
          </w:p>
        </w:tc>
        <w:tc>
          <w:tcPr>
            <w:tcW w:type="dxa" w:w="2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D9000000">
      <w:pPr>
        <w:ind/>
        <w:jc w:val="center"/>
        <w:rPr>
          <w:sz w:val="24"/>
        </w:rPr>
      </w:pPr>
    </w:p>
    <w:p w14:paraId="D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1.1</w:t>
      </w:r>
      <w:r>
        <w:rPr>
          <w:b w:val="1"/>
          <w:sz w:val="24"/>
        </w:rPr>
        <w:t xml:space="preserve"> Оценка эффективности налоговых расходов по земельному налогу</w:t>
      </w:r>
      <w:r>
        <w:rPr>
          <w:b w:val="1"/>
          <w:sz w:val="24"/>
        </w:rPr>
        <w:t xml:space="preserve"> и налогу по имуществу физических лиц</w:t>
      </w:r>
      <w:r>
        <w:rPr>
          <w:b w:val="1"/>
          <w:sz w:val="24"/>
        </w:rPr>
        <w:t xml:space="preserve"> в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отношении лиц, относящихся к социально незащищенным группам </w:t>
      </w:r>
      <w:r>
        <w:rPr>
          <w:b w:val="1"/>
          <w:sz w:val="24"/>
        </w:rPr>
        <w:t>населения</w:t>
      </w:r>
    </w:p>
    <w:p w14:paraId="DB000000">
      <w:pPr>
        <w:rPr>
          <w:b w:val="1"/>
          <w:sz w:val="24"/>
        </w:rPr>
      </w:pPr>
    </w:p>
    <w:p w14:paraId="DC000000">
      <w:pPr>
        <w:pStyle w:val="Style_4"/>
        <w:ind w:firstLine="588" w:left="0"/>
        <w:rPr>
          <w:sz w:val="24"/>
        </w:rPr>
      </w:pPr>
      <w:r>
        <w:rPr>
          <w:sz w:val="24"/>
        </w:rPr>
        <w:t xml:space="preserve">В соответствии с пунктом </w:t>
      </w:r>
      <w:r>
        <w:rPr>
          <w:sz w:val="24"/>
        </w:rPr>
        <w:t>3</w:t>
      </w:r>
      <w:r>
        <w:rPr>
          <w:sz w:val="24"/>
        </w:rPr>
        <w:t xml:space="preserve"> решения Собрания депутатов Николаевского сельског</w:t>
      </w:r>
      <w:r>
        <w:rPr>
          <w:sz w:val="24"/>
        </w:rPr>
        <w:t>о поселения от 25.11.2022 г. №46</w:t>
      </w:r>
      <w:r>
        <w:rPr>
          <w:sz w:val="24"/>
        </w:rPr>
        <w:t xml:space="preserve"> освобождены от уплаты земельного налога следующие категории налогоплательщиков в отношении одного земельного участка, находящегося в собственности, постоянном (бессрочном) пользовании или пожизненно наследуемом владении:</w:t>
      </w:r>
    </w:p>
    <w:p w14:paraId="DD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Герои Советского союза, Герои Российской Федерации, Герои Социалистического  труда,  полные кавалеры орденов Славы, Трудовой Славы и «За службу Родине в  Вооруженных силах СССР»;</w:t>
      </w:r>
    </w:p>
    <w:p w14:paraId="DE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 инвалиды  1 и 2 групп; </w:t>
      </w:r>
    </w:p>
    <w:p w14:paraId="DF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ветераны и инвалиды Великой Отечественной войны, а также ветераны и инвалиды боевых действий;</w:t>
      </w:r>
    </w:p>
    <w:p w14:paraId="E0000000">
      <w:pPr>
        <w:ind/>
        <w:jc w:val="both"/>
        <w:rPr>
          <w:sz w:val="24"/>
        </w:rPr>
      </w:pPr>
      <w:r>
        <w:rPr>
          <w:sz w:val="24"/>
        </w:rPr>
        <w:t xml:space="preserve">           - </w:t>
      </w:r>
      <w:r>
        <w:rPr>
          <w:sz w:val="24"/>
        </w:rPr>
        <w:t xml:space="preserve">физических 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</w:r>
      <w:r>
        <w:rPr>
          <w:spacing w:val="-1"/>
          <w:sz w:val="24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>
        <w:rPr>
          <w:sz w:val="24"/>
        </w:rPr>
        <w:t xml:space="preserve">защите граждан Российской Федерации, подвергшихся воздействию радиации вследствие аварии в 1957 году на производственном </w:t>
      </w:r>
      <w:r>
        <w:rPr>
          <w:spacing w:val="-1"/>
          <w:sz w:val="24"/>
        </w:rPr>
        <w:t xml:space="preserve">объединении «Маяк» и «сбросов радиоактивных отходов в реку Теча» и в соответствии с Федеральным законом от 10 января 2002 года № 2-ФЗ «О </w:t>
      </w:r>
      <w:r>
        <w:rPr>
          <w:sz w:val="24"/>
        </w:rPr>
        <w:t>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E1000000">
      <w:pPr>
        <w:ind w:firstLine="720" w:left="0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>
        <w:rPr>
          <w:spacing w:val="-1"/>
          <w:sz w:val="24"/>
        </w:rPr>
        <w:t xml:space="preserve">несовершеннолетних детей-сирот и детей, оставшиеся без попечения </w:t>
      </w:r>
      <w:r>
        <w:rPr>
          <w:sz w:val="24"/>
        </w:rPr>
        <w:t>родителей, в отношении имущества, перешедшего в их собственность в порядке наследования;</w:t>
      </w:r>
    </w:p>
    <w:p w14:paraId="E2000000">
      <w:pPr>
        <w:ind w:firstLine="720" w:left="0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>
        <w:rPr>
          <w:spacing w:val="-1"/>
          <w:sz w:val="24"/>
        </w:rPr>
        <w:t>инвалиды с детства.</w:t>
      </w:r>
    </w:p>
    <w:p w14:paraId="E3000000">
      <w:pPr>
        <w:ind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  - </w:t>
      </w:r>
      <w:r>
        <w:rPr>
          <w:sz w:val="24"/>
        </w:rPr>
        <w:t>Граждан Российской Федерации (все правообладатели земельных участков), проживающих 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со статьей 8.2, 8.3 Областного закона от 22.07.2003 г № 19-ЗС «О регулировании земельных отношений в Ростовской области».</w:t>
      </w:r>
    </w:p>
    <w:p w14:paraId="E4000000">
      <w:pPr>
        <w:ind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- </w:t>
      </w:r>
      <w:r>
        <w:rPr>
          <w:sz w:val="24"/>
        </w:rPr>
        <w:t>Граждан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</w:r>
    </w:p>
    <w:p w14:paraId="E5000000">
      <w:pPr>
        <w:ind/>
        <w:jc w:val="both"/>
        <w:rPr>
          <w:sz w:val="24"/>
        </w:rPr>
      </w:pPr>
      <w:r>
        <w:rPr>
          <w:sz w:val="24"/>
        </w:rPr>
        <w:t xml:space="preserve">         - </w:t>
      </w:r>
      <w:r>
        <w:rPr>
          <w:sz w:val="24"/>
        </w:rPr>
        <w:t>Льгота для граждан, указанных в пунктах 3.1-3.8 предоставляется на один земельный участок (по выбору налогоплательщика), либо в соответствии с пунктом 5 настоящего решения на категории земельных участков,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если указанные земельные участки не используются для ведения предпринимательской деятельности.</w:t>
      </w:r>
    </w:p>
    <w:p w14:paraId="E6000000">
      <w:pPr>
        <w:pStyle w:val="Style_4"/>
        <w:ind w:firstLine="0" w:left="0"/>
        <w:rPr>
          <w:sz w:val="24"/>
        </w:rPr>
      </w:pPr>
      <w:r>
        <w:rPr>
          <w:sz w:val="24"/>
        </w:rPr>
        <w:t>В соответствии с пунктом 3 решения Собрания депутатов Николаевского сельского поселения от 24.11.2017 г. №84 освобождены от уплаты налога на имущество физических лиц следующая категория налогоплательщиков:</w:t>
      </w:r>
    </w:p>
    <w:p w14:paraId="E7000000">
      <w:pPr>
        <w:pStyle w:val="Style_4"/>
        <w:ind w:firstLine="588" w:left="0"/>
        <w:rPr>
          <w:sz w:val="24"/>
        </w:rPr>
      </w:pPr>
      <w:r>
        <w:rPr>
          <w:sz w:val="24"/>
        </w:rPr>
        <w:t>-граждане Российской Федерации, проживающие на территории Николаевского сельского  поселения, имеющие в составе семьи ребенка - инвалида  и совместно проживающего с ними.</w:t>
      </w:r>
    </w:p>
    <w:p w14:paraId="E8000000">
      <w:pPr>
        <w:pStyle w:val="Style_4"/>
        <w:ind w:firstLine="600" w:left="0"/>
        <w:rPr>
          <w:sz w:val="24"/>
        </w:rPr>
      </w:pPr>
      <w:r>
        <w:rPr>
          <w:sz w:val="24"/>
        </w:rPr>
        <w:t>Предоставленная налоговая льгота по земельному налогу</w:t>
      </w:r>
      <w:r>
        <w:rPr>
          <w:sz w:val="24"/>
        </w:rPr>
        <w:t xml:space="preserve"> и налогу на имущество физических лиц </w:t>
      </w:r>
      <w:r>
        <w:rPr>
          <w:sz w:val="24"/>
        </w:rPr>
        <w:t xml:space="preserve"> относится к</w:t>
      </w:r>
      <w:r>
        <w:rPr>
          <w:sz w:val="24"/>
        </w:rPr>
        <w:t xml:space="preserve"> </w:t>
      </w:r>
      <w:r>
        <w:rPr>
          <w:sz w:val="24"/>
        </w:rPr>
        <w:t>социальным налоговым расходам.</w:t>
      </w:r>
    </w:p>
    <w:p w14:paraId="E9000000">
      <w:pPr>
        <w:ind w:firstLine="720" w:left="0"/>
        <w:jc w:val="both"/>
        <w:rPr>
          <w:sz w:val="24"/>
        </w:rPr>
      </w:pPr>
      <w:r>
        <w:rPr>
          <w:sz w:val="24"/>
        </w:rPr>
        <w:t>Целью налогового расхода является социальная поддержка населения.</w:t>
      </w:r>
    </w:p>
    <w:p w14:paraId="EA000000">
      <w:pPr>
        <w:ind w:firstLine="720" w:left="0"/>
        <w:jc w:val="both"/>
        <w:rPr>
          <w:sz w:val="24"/>
        </w:rPr>
      </w:pPr>
      <w:r>
        <w:rPr>
          <w:sz w:val="24"/>
        </w:rPr>
        <w:t>Применение налогового расхода способствуют снижению налогового</w:t>
      </w:r>
    </w:p>
    <w:p w14:paraId="EB000000">
      <w:pPr>
        <w:ind/>
        <w:jc w:val="both"/>
        <w:rPr>
          <w:sz w:val="24"/>
        </w:rPr>
      </w:pPr>
      <w:r>
        <w:rPr>
          <w:sz w:val="24"/>
        </w:rPr>
        <w:t>бремени населения, повышению уровня и качества жизни граждан, снижению</w:t>
      </w:r>
    </w:p>
    <w:p w14:paraId="EC000000">
      <w:pPr>
        <w:ind/>
        <w:jc w:val="both"/>
        <w:rPr>
          <w:sz w:val="24"/>
        </w:rPr>
      </w:pPr>
      <w:r>
        <w:rPr>
          <w:sz w:val="24"/>
        </w:rPr>
        <w:t>социального неравенства, что соответствует направлению социально-</w:t>
      </w:r>
    </w:p>
    <w:p w14:paraId="ED000000">
      <w:pPr>
        <w:ind/>
        <w:jc w:val="both"/>
        <w:rPr>
          <w:sz w:val="24"/>
        </w:rPr>
      </w:pPr>
      <w:r>
        <w:rPr>
          <w:sz w:val="24"/>
        </w:rPr>
        <w:t>экономической политики муниципального образования.</w:t>
      </w:r>
    </w:p>
    <w:p w14:paraId="EE000000">
      <w:pPr>
        <w:ind w:firstLine="720" w:left="0"/>
        <w:jc w:val="both"/>
        <w:rPr>
          <w:sz w:val="24"/>
        </w:rPr>
      </w:pPr>
      <w:r>
        <w:rPr>
          <w:sz w:val="24"/>
        </w:rPr>
        <w:t>Предоставление данного вида льгот носит заявительный характер</w:t>
      </w:r>
      <w:r>
        <w:rPr>
          <w:sz w:val="24"/>
        </w:rPr>
        <w:t>.</w:t>
      </w:r>
    </w:p>
    <w:p w14:paraId="EF000000">
      <w:pPr>
        <w:ind w:firstLine="720" w:left="0"/>
        <w:jc w:val="both"/>
        <w:rPr>
          <w:sz w:val="24"/>
        </w:rPr>
      </w:pPr>
      <w:r>
        <w:rPr>
          <w:sz w:val="24"/>
        </w:rPr>
        <w:t>Востребованность налоговой льготы определяется соотношением</w:t>
      </w:r>
    </w:p>
    <w:p w14:paraId="F0000000">
      <w:pPr>
        <w:ind/>
        <w:jc w:val="both"/>
        <w:rPr>
          <w:sz w:val="24"/>
        </w:rPr>
      </w:pPr>
      <w:r>
        <w:rPr>
          <w:sz w:val="24"/>
        </w:rPr>
        <w:t>численности плательщиков, воспользовавшихся правом на льготы, и общей</w:t>
      </w:r>
    </w:p>
    <w:p w14:paraId="F1000000">
      <w:pPr>
        <w:ind w:firstLine="708" w:left="0"/>
        <w:jc w:val="both"/>
        <w:rPr>
          <w:sz w:val="24"/>
        </w:rPr>
      </w:pPr>
      <w:r>
        <w:rPr>
          <w:sz w:val="24"/>
        </w:rPr>
        <w:t>численност</w:t>
      </w:r>
      <w:r>
        <w:rPr>
          <w:sz w:val="24"/>
        </w:rPr>
        <w:t>и плательщиков, и за период 2021-2022</w:t>
      </w:r>
      <w:r>
        <w:rPr>
          <w:sz w:val="24"/>
        </w:rPr>
        <w:t xml:space="preserve"> гг. составила:</w:t>
      </w:r>
    </w:p>
    <w:p w14:paraId="F2000000">
      <w:pPr>
        <w:ind w:firstLine="708" w:left="0"/>
        <w:jc w:val="both"/>
        <w:rPr>
          <w:sz w:val="24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30"/>
        <w:gridCol w:w="3024"/>
        <w:gridCol w:w="2421"/>
      </w:tblGrid>
      <w:tr>
        <w:tc>
          <w:tcPr>
            <w:tcW w:type="dxa" w:w="4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 год</w:t>
            </w:r>
          </w:p>
        </w:tc>
      </w:tr>
      <w:tr>
        <w:tc>
          <w:tcPr>
            <w:tcW w:type="dxa" w:w="4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Численность плательщиков,</w:t>
            </w:r>
            <w:r>
              <w:rPr>
                <w:sz w:val="24"/>
              </w:rPr>
              <w:t xml:space="preserve"> по земельному налогу,</w:t>
            </w:r>
          </w:p>
          <w:p w14:paraId="F7000000">
            <w:pPr>
              <w:rPr>
                <w:sz w:val="24"/>
              </w:rPr>
            </w:pPr>
            <w:r>
              <w:rPr>
                <w:sz w:val="24"/>
              </w:rPr>
              <w:t>воспользовавшихся правом на</w:t>
            </w:r>
          </w:p>
          <w:p w14:paraId="F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льготы, чел.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c>
          <w:tcPr>
            <w:tcW w:type="dxa" w:w="4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Общая численность плательщиков, чел.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sz w:val="24"/>
              </w:rPr>
            </w:pPr>
            <w:r>
              <w:rPr>
                <w:sz w:val="24"/>
              </w:rPr>
              <w:t>5 602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5 712</w:t>
            </w:r>
          </w:p>
        </w:tc>
      </w:tr>
      <w:tr>
        <w:tc>
          <w:tcPr>
            <w:tcW w:type="dxa" w:w="4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Востребованность,%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3,07%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3,36</w:t>
            </w:r>
            <w:r>
              <w:rPr>
                <w:sz w:val="24"/>
              </w:rPr>
              <w:t>%</w:t>
            </w:r>
          </w:p>
        </w:tc>
      </w:tr>
      <w:tr>
        <w:tc>
          <w:tcPr>
            <w:tcW w:type="dxa" w:w="4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sz w:val="24"/>
              </w:rPr>
            </w:pPr>
            <w:r>
              <w:rPr>
                <w:sz w:val="24"/>
              </w:rPr>
              <w:t>Численность плательщиков,</w:t>
            </w:r>
            <w:r>
              <w:rPr>
                <w:sz w:val="24"/>
              </w:rPr>
              <w:t xml:space="preserve"> по налогу на имущество физических лиц,</w:t>
            </w:r>
          </w:p>
          <w:p w14:paraId="02010000">
            <w:pPr>
              <w:rPr>
                <w:sz w:val="24"/>
              </w:rPr>
            </w:pPr>
            <w:r>
              <w:rPr>
                <w:sz w:val="24"/>
              </w:rPr>
              <w:t>воспользовавшихся правом на</w:t>
            </w:r>
          </w:p>
          <w:p w14:paraId="0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льготы, чел.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4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Общая численность плательщиков, чел.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sz w:val="24"/>
              </w:rPr>
            </w:pPr>
            <w:r>
              <w:rPr>
                <w:sz w:val="24"/>
              </w:rPr>
              <w:t>2 937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</w:rPr>
              <w:t>809</w:t>
            </w:r>
          </w:p>
        </w:tc>
      </w:tr>
      <w:tr>
        <w:tc>
          <w:tcPr>
            <w:tcW w:type="dxa" w:w="4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Востребованность,%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0,0%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0,0%</w:t>
            </w:r>
          </w:p>
        </w:tc>
      </w:tr>
    </w:tbl>
    <w:p w14:paraId="0C010000">
      <w:pPr>
        <w:ind w:firstLine="240" w:left="0"/>
        <w:rPr>
          <w:sz w:val="24"/>
        </w:rPr>
      </w:pPr>
    </w:p>
    <w:p w14:paraId="0D010000">
      <w:pPr>
        <w:ind w:firstLine="240" w:left="0"/>
        <w:jc w:val="both"/>
        <w:rPr>
          <w:sz w:val="24"/>
        </w:rPr>
      </w:pPr>
      <w:r>
        <w:rPr>
          <w:sz w:val="24"/>
        </w:rPr>
        <w:t>В отчетном году по сравнению с уровнем 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 xml:space="preserve"> года востребованность</w:t>
      </w:r>
    </w:p>
    <w:p w14:paraId="0E010000">
      <w:pPr>
        <w:ind/>
        <w:jc w:val="both"/>
        <w:rPr>
          <w:sz w:val="24"/>
        </w:rPr>
      </w:pPr>
      <w:r>
        <w:rPr>
          <w:sz w:val="24"/>
        </w:rPr>
        <w:t>предоставленных льгот осталась</w:t>
      </w:r>
      <w:r>
        <w:rPr>
          <w:sz w:val="24"/>
        </w:rPr>
        <w:t xml:space="preserve"> на том же уровне. </w:t>
      </w:r>
      <w:r>
        <w:rPr>
          <w:sz w:val="24"/>
        </w:rPr>
        <w:t>Данный фа</w:t>
      </w:r>
      <w:r>
        <w:rPr>
          <w:sz w:val="24"/>
        </w:rPr>
        <w:t>кт свидетельствует о востребован</w:t>
      </w:r>
      <w:r>
        <w:rPr>
          <w:sz w:val="24"/>
        </w:rPr>
        <w:t>ности указанного налогового расхода.</w:t>
      </w:r>
    </w:p>
    <w:p w14:paraId="0F010000">
      <w:pPr>
        <w:ind w:firstLine="240" w:left="0"/>
        <w:jc w:val="both"/>
        <w:rPr>
          <w:sz w:val="24"/>
        </w:rPr>
      </w:pPr>
      <w:r>
        <w:rPr>
          <w:sz w:val="24"/>
        </w:rPr>
        <w:t>Общая сумма предоставленных льгот за 20</w:t>
      </w:r>
      <w:r>
        <w:rPr>
          <w:sz w:val="24"/>
        </w:rPr>
        <w:t>22</w:t>
      </w:r>
      <w:r>
        <w:rPr>
          <w:sz w:val="24"/>
        </w:rPr>
        <w:t xml:space="preserve"> год составила </w:t>
      </w:r>
      <w:r>
        <w:rPr>
          <w:sz w:val="24"/>
        </w:rPr>
        <w:t>18</w:t>
      </w:r>
      <w:r>
        <w:rPr>
          <w:sz w:val="24"/>
        </w:rPr>
        <w:t>,0 тыс.</w:t>
      </w:r>
    </w:p>
    <w:p w14:paraId="10010000">
      <w:pPr>
        <w:ind/>
        <w:jc w:val="both"/>
        <w:rPr>
          <w:sz w:val="24"/>
        </w:rPr>
      </w:pPr>
      <w:r>
        <w:rPr>
          <w:sz w:val="24"/>
        </w:rPr>
        <w:t>рублей (в 20</w:t>
      </w:r>
      <w:r>
        <w:rPr>
          <w:sz w:val="24"/>
        </w:rPr>
        <w:t>21</w:t>
      </w:r>
      <w:r>
        <w:rPr>
          <w:sz w:val="24"/>
        </w:rPr>
        <w:t xml:space="preserve"> году – </w:t>
      </w:r>
      <w:r>
        <w:rPr>
          <w:sz w:val="24"/>
        </w:rPr>
        <w:t>22</w:t>
      </w:r>
      <w:r>
        <w:rPr>
          <w:sz w:val="24"/>
        </w:rPr>
        <w:t>,0</w:t>
      </w:r>
      <w:r>
        <w:rPr>
          <w:sz w:val="24"/>
        </w:rPr>
        <w:t>).</w:t>
      </w:r>
    </w:p>
    <w:p w14:paraId="11010000">
      <w:pPr>
        <w:ind w:firstLine="240" w:left="0"/>
        <w:jc w:val="both"/>
        <w:rPr>
          <w:sz w:val="24"/>
        </w:rPr>
      </w:pPr>
      <w:r>
        <w:rPr>
          <w:sz w:val="24"/>
        </w:rPr>
        <w:t>Критерием результативности налогового расхода, в соответствии с</w:t>
      </w:r>
    </w:p>
    <w:p w14:paraId="12010000">
      <w:pPr>
        <w:ind/>
        <w:jc w:val="both"/>
        <w:rPr>
          <w:sz w:val="24"/>
        </w:rPr>
      </w:pPr>
      <w:r>
        <w:rPr>
          <w:sz w:val="24"/>
        </w:rPr>
        <w:t>целями социально-экономической политики Николаевского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поселения,</w:t>
      </w:r>
    </w:p>
    <w:p w14:paraId="13010000">
      <w:pPr>
        <w:ind/>
        <w:jc w:val="both"/>
        <w:rPr>
          <w:sz w:val="24"/>
        </w:rPr>
      </w:pPr>
      <w:r>
        <w:rPr>
          <w:sz w:val="24"/>
        </w:rPr>
        <w:t>направленными на снижение налогового бремени населения и рост уровня и</w:t>
      </w:r>
    </w:p>
    <w:p w14:paraId="14010000">
      <w:pPr>
        <w:ind/>
        <w:jc w:val="both"/>
        <w:rPr>
          <w:sz w:val="24"/>
        </w:rPr>
      </w:pPr>
      <w:r>
        <w:rPr>
          <w:sz w:val="24"/>
        </w:rPr>
        <w:t>качества жизни граждан, является показатель повышения уровня доходов</w:t>
      </w:r>
    </w:p>
    <w:p w14:paraId="15010000">
      <w:pPr>
        <w:ind/>
        <w:jc w:val="both"/>
        <w:rPr>
          <w:sz w:val="24"/>
        </w:rPr>
      </w:pPr>
      <w:r>
        <w:rPr>
          <w:sz w:val="24"/>
        </w:rPr>
        <w:t>социально незащищенных групп населения.</w:t>
      </w:r>
    </w:p>
    <w:p w14:paraId="16010000">
      <w:pPr>
        <w:ind w:firstLine="240" w:left="0"/>
        <w:jc w:val="both"/>
        <w:rPr>
          <w:sz w:val="24"/>
        </w:rPr>
      </w:pPr>
      <w:r>
        <w:rPr>
          <w:sz w:val="24"/>
        </w:rPr>
        <w:t xml:space="preserve">В результате применения налоговой льготы </w:t>
      </w:r>
    </w:p>
    <w:p w14:paraId="17010000">
      <w:pPr>
        <w:ind w:firstLine="240" w:left="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по земельному налогу одним</w:t>
      </w:r>
      <w:r>
        <w:rPr>
          <w:sz w:val="24"/>
        </w:rPr>
        <w:t xml:space="preserve"> </w:t>
      </w:r>
      <w:r>
        <w:rPr>
          <w:sz w:val="24"/>
        </w:rPr>
        <w:t>физическим лицом, относящимся к категории социально незащищенного</w:t>
      </w:r>
      <w:r>
        <w:rPr>
          <w:sz w:val="24"/>
        </w:rPr>
        <w:t xml:space="preserve"> </w:t>
      </w:r>
      <w:r>
        <w:rPr>
          <w:sz w:val="24"/>
        </w:rPr>
        <w:t>населения, получен дополнительный доход в среднем:</w:t>
      </w:r>
    </w:p>
    <w:p w14:paraId="18010000">
      <w:pPr>
        <w:ind/>
        <w:jc w:val="both"/>
        <w:rPr>
          <w:sz w:val="24"/>
        </w:rPr>
      </w:pPr>
      <w:r>
        <w:rPr>
          <w:sz w:val="24"/>
        </w:rPr>
        <w:t>18</w:t>
      </w:r>
      <w:r>
        <w:rPr>
          <w:sz w:val="24"/>
        </w:rPr>
        <w:t>,0</w:t>
      </w:r>
      <w:r>
        <w:rPr>
          <w:sz w:val="24"/>
        </w:rPr>
        <w:t xml:space="preserve"> </w:t>
      </w:r>
      <w:r>
        <w:rPr>
          <w:sz w:val="24"/>
        </w:rPr>
        <w:t>тыс.руб.</w:t>
      </w:r>
      <w:r>
        <w:rPr>
          <w:sz w:val="24"/>
        </w:rPr>
        <w:t>192</w:t>
      </w:r>
      <w:r>
        <w:rPr>
          <w:sz w:val="24"/>
        </w:rPr>
        <w:t>чел.=0,</w:t>
      </w:r>
      <w:r>
        <w:rPr>
          <w:sz w:val="24"/>
        </w:rPr>
        <w:t>094</w:t>
      </w:r>
      <w:r>
        <w:rPr>
          <w:sz w:val="24"/>
        </w:rPr>
        <w:t xml:space="preserve"> тыс</w:t>
      </w:r>
      <w:r>
        <w:rPr>
          <w:sz w:val="24"/>
        </w:rPr>
        <w:t>. рублей.</w:t>
      </w:r>
    </w:p>
    <w:p w14:paraId="19010000">
      <w:pPr>
        <w:ind w:firstLine="240" w:left="0"/>
        <w:jc w:val="both"/>
        <w:rPr>
          <w:sz w:val="24"/>
        </w:rPr>
      </w:pPr>
      <w:r>
        <w:rPr>
          <w:sz w:val="24"/>
        </w:rPr>
        <w:t>Оценка вклада налогового расхода в изменение показателя достижения</w:t>
      </w:r>
    </w:p>
    <w:p w14:paraId="1A010000">
      <w:pPr>
        <w:ind/>
        <w:jc w:val="both"/>
        <w:rPr>
          <w:sz w:val="24"/>
        </w:rPr>
      </w:pPr>
      <w:r>
        <w:rPr>
          <w:sz w:val="24"/>
        </w:rPr>
        <w:t>целей социально-экономической политики (I) равна:</w:t>
      </w:r>
    </w:p>
    <w:p w14:paraId="1B010000">
      <w:pPr>
        <w:ind w:firstLine="1701" w:left="0"/>
        <w:rPr>
          <w:i w:val="1"/>
          <w:sz w:val="24"/>
        </w:rPr>
      </w:pPr>
      <w:r>
        <w:rPr>
          <w:i w:val="1"/>
          <w:sz w:val="24"/>
        </w:rPr>
        <w:t xml:space="preserve">I </w:t>
      </w:r>
      <w:r>
        <w:rPr>
          <w:sz w:val="24"/>
        </w:rPr>
        <w:t></w:t>
      </w:r>
      <w:r>
        <w:rPr>
          <w:i w:val="1"/>
          <w:sz w:val="24"/>
        </w:rPr>
        <w:t xml:space="preserve"> Pл </w:t>
      </w:r>
      <w:r>
        <w:rPr>
          <w:sz w:val="24"/>
        </w:rPr>
        <w:t></w:t>
      </w:r>
      <w:r>
        <w:rPr>
          <w:i w:val="1"/>
          <w:sz w:val="24"/>
        </w:rPr>
        <w:t>P</w:t>
      </w:r>
      <w:bookmarkStart w:id="2" w:name="_Hlk45021557"/>
      <w:bookmarkStart w:id="3" w:name="_Hlk45015015"/>
      <w:r>
        <w:rPr>
          <w:i w:val="1"/>
          <w:sz w:val="24"/>
        </w:rPr>
        <w:t>баз</w:t>
      </w:r>
      <w:bookmarkEnd w:id="2"/>
      <w:r>
        <w:rPr>
          <w:i w:val="1"/>
          <w:sz w:val="24"/>
        </w:rPr>
        <w:t xml:space="preserve"> </w:t>
      </w:r>
      <w:bookmarkStart w:id="4" w:name="_Hlk45019971"/>
      <w:bookmarkEnd w:id="3"/>
      <w:r>
        <w:rPr>
          <w:sz w:val="24"/>
        </w:rPr>
        <w:t xml:space="preserve"> </w:t>
      </w:r>
      <w:bookmarkEnd w:id="4"/>
      <w:r>
        <w:rPr>
          <w:sz w:val="24"/>
        </w:rPr>
        <w:t>11  0</w:t>
      </w:r>
    </w:p>
    <w:p w14:paraId="1C010000">
      <w:pPr>
        <w:rPr>
          <w:sz w:val="24"/>
        </w:rPr>
      </w:pPr>
      <w:r>
        <w:rPr>
          <w:sz w:val="24"/>
        </w:rPr>
        <w:t>где:</w:t>
      </w:r>
    </w:p>
    <w:p w14:paraId="1D010000">
      <w:pPr>
        <w:rPr>
          <w:sz w:val="24"/>
        </w:rPr>
      </w:pPr>
      <w:r>
        <w:rPr>
          <w:sz w:val="24"/>
        </w:rPr>
        <w:t>1) значение показателя «P» с учетом применения льготы:</w:t>
      </w:r>
    </w:p>
    <w:p w14:paraId="1E010000">
      <w:pPr>
        <w:rPr>
          <w:sz w:val="24"/>
        </w:rPr>
      </w:pPr>
    </w:p>
    <w:p w14:paraId="1F010000">
      <w:pPr>
        <w:ind w:firstLine="2552" w:left="0"/>
        <w:rPr>
          <w:sz w:val="24"/>
        </w:rPr>
      </w:pPr>
      <w:r>
        <w:rPr>
          <w:i w:val="1"/>
          <w:sz w:val="24"/>
        </w:rPr>
        <w:t>Pл</w:t>
      </w:r>
      <w:r>
        <w:rPr>
          <w:sz w:val="24"/>
        </w:rPr>
        <w:t xml:space="preserve"> </w:t>
      </w:r>
      <w:bookmarkStart w:id="5" w:name="_Hlk45021423"/>
      <w:r>
        <w:rPr>
          <w:sz w:val="24"/>
        </w:rPr>
        <w:t></w:t>
      </w:r>
      <w:bookmarkEnd w:id="5"/>
      <w:r>
        <w:rPr>
          <w:sz w:val="24"/>
        </w:rPr>
        <w:t xml:space="preserve"> </w:t>
      </w:r>
      <w:r>
        <w:rPr>
          <w:sz w:val="24"/>
          <w:u w:val="single"/>
        </w:rPr>
        <w:t>0,094</w:t>
      </w:r>
      <w:r>
        <w:rPr>
          <w:sz w:val="24"/>
          <w:u w:val="single"/>
        </w:rPr>
        <w:t xml:space="preserve"> </w:t>
      </w:r>
      <w:r>
        <w:rPr>
          <w:sz w:val="24"/>
        </w:rPr>
        <w:t> 1</w:t>
      </w:r>
    </w:p>
    <w:p w14:paraId="20010000">
      <w:pPr>
        <w:ind w:firstLine="2552" w:left="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0,094</w:t>
      </w:r>
    </w:p>
    <w:p w14:paraId="21010000">
      <w:pPr>
        <w:ind w:firstLine="2552" w:left="0"/>
        <w:rPr>
          <w:sz w:val="24"/>
        </w:rPr>
      </w:pPr>
      <w:r>
        <w:rPr>
          <w:sz w:val="24"/>
        </w:rPr>
        <w:t xml:space="preserve"> </w:t>
      </w:r>
    </w:p>
    <w:p w14:paraId="22010000">
      <w:pPr>
        <w:rPr>
          <w:sz w:val="24"/>
        </w:rPr>
      </w:pPr>
      <w:r>
        <w:rPr>
          <w:sz w:val="24"/>
        </w:rPr>
        <w:t>2) значение показателя «P» без учета применения льготы:</w:t>
      </w:r>
    </w:p>
    <w:p w14:paraId="23010000">
      <w:pPr>
        <w:ind w:firstLine="2552" w:left="0"/>
        <w:rPr>
          <w:sz w:val="24"/>
        </w:rPr>
      </w:pPr>
      <w:r>
        <w:rPr>
          <w:i w:val="1"/>
          <w:sz w:val="24"/>
        </w:rPr>
        <w:t>Pбаз</w:t>
      </w:r>
      <w:r>
        <w:rPr>
          <w:sz w:val="24"/>
        </w:rPr>
        <w:t xml:space="preserve">  </w:t>
      </w:r>
      <w:r>
        <w:rPr>
          <w:sz w:val="24"/>
          <w:u w:val="single"/>
        </w:rPr>
        <w:t>0,</w:t>
      </w:r>
      <w:r>
        <w:rPr>
          <w:sz w:val="24"/>
          <w:u w:val="single"/>
        </w:rPr>
        <w:t>094</w:t>
      </w:r>
      <w:r>
        <w:rPr>
          <w:sz w:val="24"/>
          <w:u w:val="single"/>
        </w:rPr>
        <w:t xml:space="preserve"> </w:t>
      </w:r>
      <w:r>
        <w:rPr>
          <w:sz w:val="24"/>
        </w:rPr>
        <w:t> 1</w:t>
      </w:r>
    </w:p>
    <w:p w14:paraId="24010000">
      <w:pPr>
        <w:ind w:firstLine="2552" w:left="0"/>
        <w:rPr>
          <w:sz w:val="24"/>
        </w:rPr>
      </w:pPr>
      <w:r>
        <w:rPr>
          <w:sz w:val="24"/>
        </w:rPr>
        <w:t xml:space="preserve">           0,</w:t>
      </w:r>
      <w:r>
        <w:rPr>
          <w:sz w:val="24"/>
        </w:rPr>
        <w:t>094</w:t>
      </w:r>
    </w:p>
    <w:p w14:paraId="25010000">
      <w:pPr>
        <w:ind w:firstLine="240" w:left="0"/>
        <w:rPr>
          <w:sz w:val="24"/>
        </w:rPr>
      </w:pPr>
      <w:r>
        <w:rPr>
          <w:sz w:val="24"/>
        </w:rPr>
        <w:t>-по налогу на имущество физических лиц, относящимся к категории социально незащищенного населения, получен дополнительный доход в среднем:</w:t>
      </w:r>
    </w:p>
    <w:p w14:paraId="26010000">
      <w:pPr>
        <w:rPr>
          <w:sz w:val="24"/>
        </w:rPr>
      </w:pPr>
      <w:r>
        <w:rPr>
          <w:sz w:val="24"/>
        </w:rPr>
        <w:t>0,0 тыс.руб.26 чел.=0,0 тыс. рублей.</w:t>
      </w:r>
    </w:p>
    <w:p w14:paraId="27010000">
      <w:pPr>
        <w:ind w:firstLine="240" w:left="0"/>
        <w:rPr>
          <w:sz w:val="24"/>
        </w:rPr>
      </w:pPr>
      <w:r>
        <w:rPr>
          <w:sz w:val="24"/>
        </w:rPr>
        <w:t>Оценка вклада налогового расхода в изменение показателя достижения</w:t>
      </w:r>
    </w:p>
    <w:p w14:paraId="28010000">
      <w:pPr>
        <w:rPr>
          <w:sz w:val="24"/>
        </w:rPr>
      </w:pPr>
      <w:r>
        <w:rPr>
          <w:sz w:val="24"/>
        </w:rPr>
        <w:t>целей социально-экономической политики (I) равна:</w:t>
      </w:r>
    </w:p>
    <w:p w14:paraId="29010000">
      <w:pPr>
        <w:ind w:firstLine="1701" w:left="0"/>
        <w:rPr>
          <w:i w:val="1"/>
          <w:sz w:val="24"/>
        </w:rPr>
      </w:pPr>
      <w:r>
        <w:rPr>
          <w:i w:val="1"/>
          <w:sz w:val="24"/>
        </w:rPr>
        <w:t xml:space="preserve">I </w:t>
      </w:r>
      <w:r>
        <w:rPr>
          <w:sz w:val="24"/>
        </w:rPr>
        <w:t></w:t>
      </w:r>
      <w:r>
        <w:rPr>
          <w:i w:val="1"/>
          <w:sz w:val="24"/>
        </w:rPr>
        <w:t xml:space="preserve"> Pл </w:t>
      </w:r>
      <w:r>
        <w:rPr>
          <w:sz w:val="24"/>
        </w:rPr>
        <w:t></w:t>
      </w:r>
      <w:r>
        <w:rPr>
          <w:i w:val="1"/>
          <w:sz w:val="24"/>
        </w:rPr>
        <w:t xml:space="preserve">Pбаз </w:t>
      </w:r>
      <w:r>
        <w:rPr>
          <w:sz w:val="24"/>
        </w:rPr>
        <w:t xml:space="preserve"> 11  0</w:t>
      </w:r>
    </w:p>
    <w:p w14:paraId="2A010000">
      <w:pPr>
        <w:rPr>
          <w:sz w:val="24"/>
        </w:rPr>
      </w:pPr>
      <w:r>
        <w:rPr>
          <w:sz w:val="24"/>
        </w:rPr>
        <w:t>где:</w:t>
      </w:r>
    </w:p>
    <w:p w14:paraId="2B010000">
      <w:pPr>
        <w:rPr>
          <w:sz w:val="24"/>
        </w:rPr>
      </w:pPr>
      <w:r>
        <w:rPr>
          <w:sz w:val="24"/>
        </w:rPr>
        <w:t>1) значение показателя «P» с учетом применения льготы:</w:t>
      </w:r>
    </w:p>
    <w:p w14:paraId="2C010000">
      <w:pPr>
        <w:rPr>
          <w:sz w:val="24"/>
        </w:rPr>
      </w:pPr>
    </w:p>
    <w:p w14:paraId="2D010000">
      <w:pPr>
        <w:ind w:firstLine="2552" w:left="0"/>
        <w:rPr>
          <w:sz w:val="24"/>
        </w:rPr>
      </w:pPr>
      <w:r>
        <w:rPr>
          <w:i w:val="1"/>
          <w:sz w:val="24"/>
        </w:rPr>
        <w:t>Pл</w:t>
      </w:r>
      <w:r>
        <w:rPr>
          <w:sz w:val="24"/>
        </w:rPr>
        <w:t xml:space="preserve">  </w:t>
      </w:r>
      <w:r>
        <w:rPr>
          <w:sz w:val="24"/>
          <w:u w:val="single"/>
        </w:rPr>
        <w:t>0,</w:t>
      </w:r>
      <w:r>
        <w:rPr>
          <w:sz w:val="24"/>
          <w:u w:val="single"/>
        </w:rPr>
        <w:t>0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 </w:t>
      </w:r>
      <w:r>
        <w:rPr>
          <w:sz w:val="24"/>
        </w:rPr>
        <w:t>0</w:t>
      </w:r>
    </w:p>
    <w:p w14:paraId="2E010000">
      <w:pPr>
        <w:ind w:firstLine="2552" w:left="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 </w:t>
      </w:r>
      <w:r>
        <w:rPr>
          <w:sz w:val="24"/>
        </w:rPr>
        <w:t xml:space="preserve">  0,</w:t>
      </w:r>
      <w:r>
        <w:rPr>
          <w:sz w:val="24"/>
        </w:rPr>
        <w:t>0</w:t>
      </w:r>
    </w:p>
    <w:p w14:paraId="2F010000">
      <w:pPr>
        <w:ind w:firstLine="2552" w:left="0"/>
        <w:rPr>
          <w:sz w:val="24"/>
        </w:rPr>
      </w:pPr>
      <w:r>
        <w:rPr>
          <w:sz w:val="24"/>
        </w:rPr>
        <w:t xml:space="preserve"> </w:t>
      </w:r>
    </w:p>
    <w:p w14:paraId="30010000">
      <w:pPr>
        <w:rPr>
          <w:sz w:val="24"/>
        </w:rPr>
      </w:pPr>
      <w:r>
        <w:rPr>
          <w:sz w:val="24"/>
        </w:rPr>
        <w:t>2) значение показателя «P» без учета применения льготы:</w:t>
      </w:r>
    </w:p>
    <w:p w14:paraId="31010000">
      <w:pPr>
        <w:ind w:firstLine="2552" w:left="0"/>
        <w:rPr>
          <w:sz w:val="24"/>
        </w:rPr>
      </w:pPr>
      <w:r>
        <w:rPr>
          <w:i w:val="1"/>
          <w:sz w:val="24"/>
        </w:rPr>
        <w:t>Pбаз</w:t>
      </w:r>
      <w:r>
        <w:rPr>
          <w:sz w:val="24"/>
        </w:rPr>
        <w:t xml:space="preserve">  </w:t>
      </w:r>
      <w:r>
        <w:rPr>
          <w:sz w:val="24"/>
          <w:u w:val="single"/>
        </w:rPr>
        <w:t>0,</w:t>
      </w:r>
      <w:r>
        <w:rPr>
          <w:sz w:val="24"/>
          <w:u w:val="single"/>
        </w:rPr>
        <w:t>0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 </w:t>
      </w:r>
      <w:r>
        <w:rPr>
          <w:sz w:val="24"/>
        </w:rPr>
        <w:t>0</w:t>
      </w:r>
    </w:p>
    <w:p w14:paraId="32010000">
      <w:pPr>
        <w:ind w:firstLine="2552" w:left="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 xml:space="preserve">    </w:t>
      </w:r>
      <w:r>
        <w:rPr>
          <w:sz w:val="24"/>
        </w:rPr>
        <w:t xml:space="preserve"> 0,</w:t>
      </w:r>
      <w:r>
        <w:rPr>
          <w:sz w:val="24"/>
        </w:rPr>
        <w:t>0</w:t>
      </w:r>
    </w:p>
    <w:p w14:paraId="33010000">
      <w:pPr>
        <w:rPr>
          <w:sz w:val="24"/>
        </w:rPr>
      </w:pPr>
    </w:p>
    <w:p w14:paraId="34010000">
      <w:pPr>
        <w:rPr>
          <w:sz w:val="24"/>
        </w:rPr>
      </w:pPr>
    </w:p>
    <w:p w14:paraId="35010000">
      <w:pPr>
        <w:ind w:firstLine="360" w:left="0"/>
        <w:rPr>
          <w:sz w:val="24"/>
        </w:rPr>
      </w:pPr>
      <w:r>
        <w:rPr>
          <w:sz w:val="24"/>
        </w:rPr>
        <w:t>Оценка вклада налоговой льготы в изменение значения показателя</w:t>
      </w:r>
      <w:r>
        <w:rPr>
          <w:sz w:val="24"/>
        </w:rPr>
        <w:t xml:space="preserve"> </w:t>
      </w:r>
      <w:r>
        <w:rPr>
          <w:sz w:val="24"/>
        </w:rPr>
        <w:t>достижения целей социально-экономической политики Николаевского сельского поселения равна 0 и не принимает</w:t>
      </w:r>
      <w:r>
        <w:rPr>
          <w:sz w:val="24"/>
        </w:rPr>
        <w:t xml:space="preserve"> </w:t>
      </w:r>
      <w:r>
        <w:rPr>
          <w:sz w:val="24"/>
        </w:rPr>
        <w:t>отрицательных значений.</w:t>
      </w:r>
    </w:p>
    <w:p w14:paraId="36010000">
      <w:pPr>
        <w:ind w:firstLine="993" w:left="0"/>
        <w:jc w:val="both"/>
        <w:rPr>
          <w:sz w:val="24"/>
        </w:rPr>
      </w:pPr>
      <w:r>
        <w:rPr>
          <w:sz w:val="24"/>
        </w:rPr>
        <w:t>Налоговые льготы по земельному налогу</w:t>
      </w:r>
      <w:r>
        <w:rPr>
          <w:sz w:val="24"/>
        </w:rPr>
        <w:t xml:space="preserve"> и налогу на имущество физических лиц</w:t>
      </w:r>
      <w:r>
        <w:rPr>
          <w:sz w:val="24"/>
        </w:rPr>
        <w:t>, предоставленные в виде</w:t>
      </w:r>
      <w:r>
        <w:rPr>
          <w:sz w:val="24"/>
        </w:rPr>
        <w:t xml:space="preserve"> </w:t>
      </w:r>
      <w:r>
        <w:rPr>
          <w:sz w:val="24"/>
        </w:rPr>
        <w:t>полного освобождения от уплаты налога отдельным категориям</w:t>
      </w:r>
    </w:p>
    <w:p w14:paraId="37010000">
      <w:pPr>
        <w:ind/>
        <w:jc w:val="both"/>
        <w:rPr>
          <w:sz w:val="24"/>
        </w:rPr>
      </w:pPr>
      <w:r>
        <w:rPr>
          <w:sz w:val="24"/>
        </w:rPr>
        <w:t>налогоплательщиков, относящимся к социально незащищённым группам</w:t>
      </w:r>
    </w:p>
    <w:p w14:paraId="38010000">
      <w:pPr>
        <w:ind/>
        <w:jc w:val="both"/>
        <w:rPr>
          <w:sz w:val="24"/>
        </w:rPr>
      </w:pPr>
      <w:r>
        <w:rPr>
          <w:sz w:val="24"/>
        </w:rPr>
        <w:t>населения, не носит экономического характера и не оказывает отрицательного</w:t>
      </w:r>
    </w:p>
    <w:p w14:paraId="39010000">
      <w:pPr>
        <w:ind/>
        <w:jc w:val="both"/>
        <w:rPr>
          <w:sz w:val="24"/>
        </w:rPr>
      </w:pPr>
      <w:r>
        <w:rPr>
          <w:sz w:val="24"/>
        </w:rPr>
        <w:t>влияния на показатели достижения целей социально-экономической политики</w:t>
      </w:r>
    </w:p>
    <w:p w14:paraId="3A010000">
      <w:pPr>
        <w:ind/>
        <w:jc w:val="both"/>
        <w:rPr>
          <w:sz w:val="24"/>
        </w:rPr>
      </w:pPr>
      <w:r>
        <w:rPr>
          <w:sz w:val="24"/>
        </w:rPr>
        <w:t>Николаевского сельского поселения, его эффективность определяется социальной значимостью.</w:t>
      </w:r>
    </w:p>
    <w:p w14:paraId="3B010000">
      <w:pPr>
        <w:ind w:firstLine="1134" w:left="0"/>
        <w:rPr>
          <w:sz w:val="24"/>
        </w:rPr>
      </w:pPr>
      <w:r>
        <w:rPr>
          <w:sz w:val="24"/>
        </w:rPr>
        <w:t>С целью оценки бюджетной эффективности налогового расхода</w:t>
      </w:r>
    </w:p>
    <w:p w14:paraId="3C010000">
      <w:pPr>
        <w:rPr>
          <w:sz w:val="24"/>
        </w:rPr>
      </w:pPr>
      <w:r>
        <w:rPr>
          <w:sz w:val="24"/>
        </w:rPr>
        <w:t>применён метод сравнительного анализа результативности предоставления</w:t>
      </w:r>
    </w:p>
    <w:p w14:paraId="3D010000">
      <w:pPr>
        <w:rPr>
          <w:sz w:val="24"/>
        </w:rPr>
      </w:pPr>
      <w:r>
        <w:rPr>
          <w:sz w:val="24"/>
        </w:rPr>
        <w:t>налоговых льгот и результативности применения альтернативных механизмов</w:t>
      </w:r>
    </w:p>
    <w:p w14:paraId="3E010000">
      <w:pPr>
        <w:rPr>
          <w:sz w:val="24"/>
        </w:rPr>
      </w:pPr>
      <w:r>
        <w:rPr>
          <w:sz w:val="24"/>
        </w:rPr>
        <w:t>достижения целей экономической политики муниципального образования.</w:t>
      </w:r>
    </w:p>
    <w:p w14:paraId="3F010000">
      <w:pPr>
        <w:ind w:firstLine="1134" w:left="0"/>
        <w:rPr>
          <w:sz w:val="24"/>
        </w:rPr>
      </w:pPr>
      <w:r>
        <w:rPr>
          <w:sz w:val="24"/>
        </w:rPr>
        <w:t>В связи с тем, что при предоставлении налоговых льгот по земельному</w:t>
      </w:r>
    </w:p>
    <w:p w14:paraId="40010000">
      <w:pPr>
        <w:rPr>
          <w:sz w:val="24"/>
        </w:rPr>
      </w:pPr>
      <w:r>
        <w:rPr>
          <w:sz w:val="24"/>
        </w:rPr>
        <w:t>Налогу</w:t>
      </w:r>
      <w:r>
        <w:rPr>
          <w:sz w:val="24"/>
        </w:rPr>
        <w:t xml:space="preserve"> и налогу на имущество физических лиц </w:t>
      </w:r>
      <w:r>
        <w:rPr>
          <w:sz w:val="24"/>
        </w:rPr>
        <w:t xml:space="preserve"> социально незащищённым группам населения Николаевского сельского поселения альтернативные механизмы достижения целей отсутствуют, бюджетная</w:t>
      </w:r>
      <w:r>
        <w:rPr>
          <w:sz w:val="24"/>
        </w:rPr>
        <w:t xml:space="preserve"> </w:t>
      </w:r>
      <w:r>
        <w:rPr>
          <w:sz w:val="24"/>
        </w:rPr>
        <w:t>эффективность налогового расхода (Bj) рассчитывается по формуле:</w:t>
      </w:r>
    </w:p>
    <w:p w14:paraId="41010000">
      <w:pPr>
        <w:rPr>
          <w:sz w:val="24"/>
        </w:rPr>
      </w:pPr>
    </w:p>
    <w:p w14:paraId="42010000">
      <w:pPr>
        <w:ind/>
        <w:jc w:val="center"/>
        <w:rPr>
          <w:sz w:val="24"/>
        </w:rPr>
      </w:pPr>
      <w:r>
        <w:rPr>
          <w:i w:val="1"/>
          <w:sz w:val="24"/>
        </w:rPr>
        <w:t>B j</w:t>
      </w:r>
      <w:r>
        <w:rPr>
          <w:sz w:val="24"/>
        </w:rPr>
        <w:t></w:t>
      </w:r>
      <w:r>
        <w:rPr>
          <w:i w:val="1"/>
          <w:sz w:val="24"/>
        </w:rPr>
        <w:t xml:space="preserve"> </w:t>
      </w:r>
      <w:r>
        <w:rPr>
          <w:sz w:val="24"/>
          <w:u w:val="single"/>
        </w:rPr>
        <w:t>N j</w:t>
      </w:r>
      <w:r>
        <w:rPr>
          <w:i w:val="1"/>
          <w:sz w:val="24"/>
        </w:rPr>
        <w:t xml:space="preserve"> </w:t>
      </w:r>
      <w:r>
        <w:rPr>
          <w:sz w:val="24"/>
        </w:rPr>
        <w:t></w:t>
      </w:r>
      <w:r>
        <w:rPr>
          <w:sz w:val="24"/>
          <w:u w:val="single"/>
        </w:rPr>
        <w:t>94</w:t>
      </w:r>
      <w:r>
        <w:rPr>
          <w:sz w:val="24"/>
        </w:rPr>
        <w:t>1</w:t>
      </w:r>
    </w:p>
    <w:p w14:paraId="43010000">
      <w:pPr>
        <w:ind/>
        <w:jc w:val="center"/>
        <w:rPr>
          <w:sz w:val="24"/>
        </w:rPr>
      </w:pPr>
      <w:r>
        <w:rPr>
          <w:i w:val="1"/>
          <w:sz w:val="24"/>
        </w:rPr>
        <w:t xml:space="preserve">   </w:t>
      </w:r>
      <w:r>
        <w:rPr>
          <w:i w:val="1"/>
          <w:sz w:val="24"/>
        </w:rPr>
        <w:t xml:space="preserve">N j  </w:t>
      </w:r>
      <w:r>
        <w:rPr>
          <w:sz w:val="24"/>
        </w:rPr>
        <w:t></w:t>
      </w:r>
      <w:r>
        <w:rPr>
          <w:sz w:val="24"/>
        </w:rPr>
        <w:t>94</w:t>
      </w:r>
    </w:p>
    <w:p w14:paraId="44010000">
      <w:pPr>
        <w:ind/>
        <w:jc w:val="center"/>
        <w:rPr>
          <w:sz w:val="24"/>
        </w:rPr>
      </w:pPr>
    </w:p>
    <w:p w14:paraId="45010000">
      <w:pPr>
        <w:ind/>
        <w:jc w:val="center"/>
        <w:rPr>
          <w:sz w:val="24"/>
        </w:rPr>
      </w:pPr>
    </w:p>
    <w:p w14:paraId="46010000">
      <w:pPr>
        <w:ind/>
        <w:jc w:val="center"/>
        <w:rPr>
          <w:i w:val="1"/>
          <w:sz w:val="24"/>
        </w:rPr>
      </w:pPr>
      <w:r>
        <w:rPr>
          <w:i w:val="1"/>
          <w:sz w:val="24"/>
        </w:rPr>
        <w:t>B j</w:t>
      </w:r>
      <w:r>
        <w:rPr>
          <w:sz w:val="24"/>
        </w:rPr>
        <w:t></w:t>
      </w:r>
      <w:r>
        <w:rPr>
          <w:i w:val="1"/>
          <w:sz w:val="24"/>
        </w:rPr>
        <w:t xml:space="preserve"> </w:t>
      </w:r>
      <w:r>
        <w:rPr>
          <w:sz w:val="24"/>
          <w:u w:val="single"/>
        </w:rPr>
        <w:t>N j</w:t>
      </w:r>
      <w:r>
        <w:rPr>
          <w:i w:val="1"/>
          <w:sz w:val="24"/>
        </w:rPr>
        <w:t xml:space="preserve"> </w:t>
      </w:r>
      <w:r>
        <w:rPr>
          <w:sz w:val="24"/>
        </w:rPr>
        <w:t></w:t>
      </w:r>
      <w:r>
        <w:rPr>
          <w:sz w:val="24"/>
          <w:u w:val="single"/>
        </w:rPr>
        <w:t>0,5</w:t>
      </w:r>
      <w:r>
        <w:rPr>
          <w:sz w:val="24"/>
        </w:rPr>
        <w:t>1</w:t>
      </w:r>
    </w:p>
    <w:p w14:paraId="47010000">
      <w:pPr>
        <w:ind/>
        <w:jc w:val="center"/>
        <w:rPr>
          <w:i w:val="1"/>
          <w:sz w:val="24"/>
        </w:rPr>
      </w:pPr>
      <w:r>
        <w:rPr>
          <w:i w:val="1"/>
          <w:sz w:val="24"/>
        </w:rPr>
        <w:t xml:space="preserve">   </w:t>
      </w:r>
      <w:r>
        <w:rPr>
          <w:i w:val="1"/>
          <w:sz w:val="24"/>
        </w:rPr>
        <w:t xml:space="preserve">N j  </w:t>
      </w:r>
      <w:r>
        <w:rPr>
          <w:sz w:val="24"/>
        </w:rPr>
        <w:t></w:t>
      </w:r>
      <w:r>
        <w:rPr>
          <w:sz w:val="24"/>
        </w:rPr>
        <w:t>0,5</w:t>
      </w:r>
    </w:p>
    <w:p w14:paraId="48010000">
      <w:pPr>
        <w:ind/>
        <w:jc w:val="center"/>
        <w:rPr>
          <w:sz w:val="24"/>
        </w:rPr>
      </w:pPr>
    </w:p>
    <w:p w14:paraId="49010000">
      <w:pPr>
        <w:ind/>
        <w:jc w:val="center"/>
        <w:rPr>
          <w:sz w:val="24"/>
        </w:rPr>
      </w:pPr>
    </w:p>
    <w:p w14:paraId="4A010000">
      <w:pPr>
        <w:ind/>
        <w:jc w:val="center"/>
        <w:rPr>
          <w:sz w:val="24"/>
        </w:rPr>
      </w:pPr>
    </w:p>
    <w:p w14:paraId="4B010000">
      <w:pPr>
        <w:ind/>
        <w:jc w:val="center"/>
        <w:rPr>
          <w:sz w:val="24"/>
        </w:rPr>
      </w:pPr>
    </w:p>
    <w:p w14:paraId="4C010000">
      <w:pPr>
        <w:ind w:firstLine="1241" w:left="240"/>
        <w:rPr>
          <w:sz w:val="24"/>
        </w:rPr>
      </w:pPr>
      <w:r>
        <w:rPr>
          <w:sz w:val="24"/>
        </w:rPr>
        <w:t>Показатель эффективности Bj принимает положительное значение и</w:t>
      </w:r>
      <w:r>
        <w:rPr>
          <w:sz w:val="24"/>
        </w:rPr>
        <w:t xml:space="preserve">  </w:t>
      </w:r>
      <w:r>
        <w:rPr>
          <w:sz w:val="24"/>
        </w:rPr>
        <w:t>равен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,</w:t>
      </w:r>
      <w:r>
        <w:rPr>
          <w:sz w:val="24"/>
        </w:rPr>
        <w:t>следовательно, налоговый расход является эффективным.</w:t>
      </w:r>
    </w:p>
    <w:p w14:paraId="4D010000">
      <w:pPr>
        <w:ind w:firstLine="993" w:left="0"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Вывод: поскольку налоговый расход носит социальный характер,</w:t>
      </w:r>
    </w:p>
    <w:p w14:paraId="4E010000">
      <w:pPr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направлен на поддержку социально незащищённых групп населения,</w:t>
      </w:r>
    </w:p>
    <w:p w14:paraId="4F010000">
      <w:pPr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отвечает общественным интересам, способствует решению социальных</w:t>
      </w:r>
    </w:p>
    <w:p w14:paraId="50010000">
      <w:pPr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задач экономической политики Николаевского</w:t>
      </w:r>
      <w:r>
        <w:rPr>
          <w:b w:val="1"/>
          <w:i w:val="1"/>
          <w:sz w:val="24"/>
        </w:rPr>
        <w:t xml:space="preserve"> </w:t>
      </w:r>
      <w:r>
        <w:rPr>
          <w:b w:val="1"/>
          <w:i w:val="1"/>
          <w:sz w:val="24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</w:p>
    <w:p w14:paraId="51010000">
      <w:pPr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развитие Николаевского сельского поселения и имеет положительную бюджетную</w:t>
      </w:r>
    </w:p>
    <w:p w14:paraId="52010000">
      <w:pPr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эффективность, его действие в 20</w:t>
      </w:r>
      <w:r>
        <w:rPr>
          <w:b w:val="1"/>
          <w:i w:val="1"/>
          <w:sz w:val="24"/>
        </w:rPr>
        <w:t>22</w:t>
      </w:r>
      <w:r>
        <w:rPr>
          <w:b w:val="1"/>
          <w:i w:val="1"/>
          <w:sz w:val="24"/>
        </w:rPr>
        <w:t xml:space="preserve"> году признано эффективным.</w:t>
      </w:r>
    </w:p>
    <w:p w14:paraId="53010000">
      <w:pPr>
        <w:rPr>
          <w:b w:val="1"/>
          <w:i w:val="1"/>
          <w:sz w:val="24"/>
        </w:rPr>
      </w:pPr>
    </w:p>
    <w:p w14:paraId="54010000">
      <w:pPr>
        <w:ind w:firstLine="993" w:left="0"/>
        <w:rPr>
          <w:sz w:val="24"/>
        </w:rPr>
      </w:pPr>
      <w:r>
        <w:rPr>
          <w:sz w:val="24"/>
        </w:rPr>
        <w:t>Исходя из результатов проведённой оценки эффективности налоговых</w:t>
      </w:r>
    </w:p>
    <w:p w14:paraId="55010000">
      <w:pPr>
        <w:rPr>
          <w:sz w:val="24"/>
        </w:rPr>
      </w:pPr>
      <w:r>
        <w:rPr>
          <w:sz w:val="24"/>
        </w:rPr>
        <w:t>расходов Николаевского сельского поселения, предоставляемых отдельным категориям граждан, оказывающим услуги в социальной сфере, в виде полного</w:t>
      </w:r>
    </w:p>
    <w:p w14:paraId="56010000">
      <w:pPr>
        <w:rPr>
          <w:i w:val="1"/>
          <w:sz w:val="24"/>
        </w:rPr>
      </w:pPr>
      <w:r>
        <w:rPr>
          <w:sz w:val="24"/>
        </w:rPr>
        <w:t>освобождения от уплаты земельного налога</w:t>
      </w:r>
      <w:r>
        <w:rPr>
          <w:sz w:val="24"/>
        </w:rPr>
        <w:t xml:space="preserve"> и налога на имущество физических лиц</w:t>
      </w:r>
      <w:r>
        <w:rPr>
          <w:sz w:val="24"/>
        </w:rPr>
        <w:t>, указанные налоговые расходы</w:t>
      </w:r>
      <w:r>
        <w:rPr>
          <w:sz w:val="24"/>
        </w:rPr>
        <w:t xml:space="preserve"> </w:t>
      </w:r>
      <w:r>
        <w:rPr>
          <w:sz w:val="24"/>
        </w:rPr>
        <w:t>признаются эффективными и не требующими отмены</w:t>
      </w:r>
      <w:r>
        <w:rPr>
          <w:i w:val="1"/>
          <w:sz w:val="24"/>
        </w:rPr>
        <w:t>.</w:t>
      </w:r>
    </w:p>
    <w:p w14:paraId="57010000">
      <w:pPr>
        <w:ind/>
        <w:jc w:val="both"/>
        <w:rPr>
          <w:sz w:val="24"/>
        </w:rPr>
      </w:pPr>
    </w:p>
    <w:sectPr>
      <w:footerReference r:id="rId1" w:type="default"/>
      <w:pgSz w:h="16838" w:orient="portrait" w:w="11906"/>
      <w:pgMar w:bottom="567" w:footer="720" w:gutter="0" w:header="720" w:left="851" w:right="68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tabs>
        <w:tab w:leader="none" w:pos="4153" w:val="center"/>
        <w:tab w:leader="none" w:pos="4677" w:val="clear"/>
        <w:tab w:leader="none" w:pos="8306" w:val="right"/>
        <w:tab w:leader="none" w:pos="9355" w:val="clear"/>
      </w:tabs>
      <w:ind/>
      <w:jc w:val="right"/>
    </w:pPr>
  </w:p>
  <w:p w14:paraId="02000000">
    <w:pPr>
      <w:pStyle w:val="Style_1"/>
      <w:tabs>
        <w:tab w:leader="none" w:pos="4153" w:val="center"/>
        <w:tab w:leader="none" w:pos="4677" w:val="clear"/>
        <w:tab w:leader="none" w:pos="8306" w:val="right"/>
        <w:tab w:leader="none" w:pos="9355" w:val="clear"/>
      </w:tabs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12" w:val="left"/>
        </w:tabs>
        <w:ind/>
      </w:pPr>
    </w:lvl>
    <w:lvl w:ilvl="1">
      <w:start w:val="1"/>
      <w:numFmt w:val="decimal"/>
      <w:lvlText w:val="%1.%2"/>
      <w:lvlJc w:val="left"/>
      <w:pPr>
        <w:ind w:firstLine="0" w:left="0"/>
      </w:pPr>
    </w:lvl>
    <w:lvl w:ilvl="2">
      <w:start w:val="1"/>
      <w:numFmt w:val="decimal"/>
      <w:lvlText w:val="%1.%2.%3"/>
      <w:lvlJc w:val="left"/>
      <w:pPr>
        <w:ind w:firstLine="0" w:left="0"/>
      </w:pPr>
    </w:lvl>
    <w:lvl w:ilvl="3">
      <w:start w:val="1"/>
      <w:numFmt w:val="decimal"/>
      <w:lvlText w:val="%1.%2.%3.%4"/>
      <w:lvlJc w:val="left"/>
      <w:pPr>
        <w:ind w:firstLine="0" w:left="0"/>
      </w:pPr>
    </w:lvl>
    <w:lvl w:ilvl="4">
      <w:start w:val="1"/>
      <w:numFmt w:val="decimal"/>
      <w:lvlText w:val="%1.%2.%3.%4.%5"/>
      <w:lvlJc w:val="left"/>
      <w:pPr>
        <w:ind w:firstLine="0" w:left="0"/>
      </w:pPr>
    </w:lvl>
    <w:lvl w:ilvl="5">
      <w:start w:val="1"/>
      <w:numFmt w:val="decimal"/>
      <w:lvlText w:val="%1.%2.%3.%4.%5.%6"/>
      <w:lvlJc w:val="left"/>
      <w:pPr>
        <w:ind w:firstLine="0" w:left="0"/>
      </w:pPr>
    </w:lvl>
    <w:lvl w:ilvl="6">
      <w:start w:val="1"/>
      <w:numFmt w:val="decimal"/>
      <w:lvlText w:val="%1.%2.%3.%4.%5.%6.%7"/>
      <w:lvlJc w:val="left"/>
      <w:pPr>
        <w:ind w:firstLine="0" w:left="0"/>
      </w:pPr>
    </w:lvl>
    <w:lvl w:ilvl="7">
      <w:start w:val="1"/>
      <w:numFmt w:val="decimal"/>
      <w:lvlText w:val="%1.%2.%3.%4.%5.%6.%7.%8"/>
      <w:lvlJc w:val="left"/>
      <w:pPr>
        <w:ind w:firstLine="0" w:left="0"/>
      </w:pPr>
    </w:lvl>
    <w:lvl w:ilvl="8">
      <w:start w:val="1"/>
      <w:numFmt w:val="decimal"/>
      <w:lvlText w:val="%1.%2.%3.%4.%5.%6.%7.%8.%9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4" w:type="paragraph">
    <w:name w:val="Основной текст с отступом 21"/>
    <w:basedOn w:val="Style_5"/>
    <w:link w:val="Style_4_ch"/>
    <w:pPr>
      <w:ind w:firstLine="0" w:left="142" w:right="0"/>
      <w:jc w:val="both"/>
    </w:pPr>
    <w:rPr>
      <w:sz w:val="28"/>
    </w:rPr>
  </w:style>
  <w:style w:styleId="Style_4_ch" w:type="character">
    <w:name w:val="Основной текст с отступом 21"/>
    <w:basedOn w:val="Style_5_ch"/>
    <w:link w:val="Style_4"/>
    <w:rPr>
      <w:sz w:val="28"/>
    </w:rPr>
  </w:style>
  <w:style w:styleId="Style_6" w:type="paragraph">
    <w:name w:val="Body Text Indent"/>
    <w:basedOn w:val="Style_5"/>
    <w:link w:val="Style_6_ch"/>
    <w:pPr>
      <w:spacing w:after="120"/>
      <w:ind w:firstLine="0" w:left="283"/>
    </w:pPr>
  </w:style>
  <w:style w:styleId="Style_6_ch" w:type="character">
    <w:name w:val="Body Text Indent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List Paragraph"/>
    <w:basedOn w:val="Style_5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5_ch"/>
    <w:link w:val="Style_8"/>
    <w:rPr>
      <w:rFonts w:ascii="Calibri" w:hAnsi="Calibri"/>
      <w:sz w:val="22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5"/>
    <w:next w:val="Style_5"/>
    <w:link w:val="Style_10_ch"/>
    <w:uiPriority w:val="9"/>
    <w:qFormat/>
    <w:pPr>
      <w:spacing w:after="60" w:before="240"/>
      <w:ind/>
      <w:outlineLvl w:val="6"/>
    </w:pPr>
    <w:rPr>
      <w:sz w:val="24"/>
    </w:rPr>
  </w:style>
  <w:style w:styleId="Style_10_ch" w:type="character">
    <w:name w:val="heading 7"/>
    <w:basedOn w:val="Style_5_ch"/>
    <w:link w:val="Style_10"/>
    <w:rPr>
      <w:sz w:val="24"/>
    </w:rPr>
  </w:style>
  <w:style w:styleId="Style_11" w:type="paragraph">
    <w:name w:val="Гипертекстовая ссылка"/>
    <w:link w:val="Style_11_ch"/>
    <w:rPr>
      <w:b w:val="1"/>
      <w:color w:val="106BBE"/>
      <w:sz w:val="26"/>
    </w:rPr>
  </w:style>
  <w:style w:styleId="Style_11_ch" w:type="character">
    <w:name w:val="Гипертекстовая ссылка"/>
    <w:link w:val="Style_11"/>
    <w:rPr>
      <w:b w:val="1"/>
      <w:color w:val="106BBE"/>
      <w:sz w:val="26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Без интервала1"/>
    <w:link w:val="Style_14_ch"/>
    <w:rPr>
      <w:rFonts w:ascii="Calibri" w:hAnsi="Calibri"/>
      <w:sz w:val="22"/>
    </w:rPr>
  </w:style>
  <w:style w:styleId="Style_14_ch" w:type="character">
    <w:name w:val="Без интервала1"/>
    <w:link w:val="Style_14"/>
    <w:rPr>
      <w:rFonts w:ascii="Calibri" w:hAnsi="Calibri"/>
      <w:sz w:val="22"/>
    </w:rPr>
  </w:style>
  <w:style w:styleId="Style_15" w:type="paragraph">
    <w:name w:val="Знак1"/>
    <w:basedOn w:val="Style_5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"/>
    <w:basedOn w:val="Style_5_ch"/>
    <w:link w:val="Style_15"/>
    <w:rPr>
      <w:rFonts w:ascii="Tahoma" w:hAnsi="Tahoma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onsPlusCell"/>
    <w:link w:val="Style_17_ch"/>
    <w:pPr>
      <w:widowControl w:val="0"/>
      <w:ind/>
    </w:pPr>
    <w:rPr>
      <w:rFonts w:ascii="Calibri" w:hAnsi="Calibri"/>
      <w:sz w:val="22"/>
    </w:rPr>
  </w:style>
  <w:style w:styleId="Style_17_ch" w:type="character">
    <w:name w:val="ConsPlusCell"/>
    <w:link w:val="Style_17"/>
    <w:rPr>
      <w:rFonts w:ascii="Calibri" w:hAnsi="Calibri"/>
      <w:sz w:val="22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Прижатый влево"/>
    <w:basedOn w:val="Style_5"/>
    <w:next w:val="Style_5"/>
    <w:link w:val="Style_19_ch"/>
    <w:pPr>
      <w:widowControl w:val="0"/>
      <w:ind/>
    </w:pPr>
    <w:rPr>
      <w:rFonts w:ascii="Arial" w:hAnsi="Arial"/>
      <w:sz w:val="24"/>
    </w:rPr>
  </w:style>
  <w:style w:styleId="Style_19_ch" w:type="character">
    <w:name w:val="Прижатый влево"/>
    <w:basedOn w:val="Style_5_ch"/>
    <w:link w:val="Style_19"/>
    <w:rPr>
      <w:rFonts w:ascii="Arial" w:hAnsi="Arial"/>
      <w:sz w:val="24"/>
    </w:rPr>
  </w:style>
  <w:style w:styleId="Style_20" w:type="paragraph">
    <w:name w:val="ConsNonformat"/>
    <w:link w:val="Style_20_ch"/>
    <w:pPr>
      <w:widowControl w:val="0"/>
      <w:ind w:right="19772"/>
    </w:pPr>
    <w:rPr>
      <w:rFonts w:ascii="Courier New" w:hAnsi="Courier New"/>
    </w:rPr>
  </w:style>
  <w:style w:styleId="Style_20_ch" w:type="character">
    <w:name w:val="ConsNonformat"/>
    <w:link w:val="Style_20"/>
    <w:rPr>
      <w:rFonts w:ascii="Courier New" w:hAnsi="Courier New"/>
    </w:rPr>
  </w:style>
  <w:style w:styleId="Style_21" w:type="paragraph">
    <w:name w:val="Body Text 2"/>
    <w:basedOn w:val="Style_5"/>
    <w:link w:val="Style_21_ch"/>
    <w:pPr>
      <w:ind/>
      <w:jc w:val="both"/>
    </w:pPr>
    <w:rPr>
      <w:sz w:val="28"/>
    </w:rPr>
  </w:style>
  <w:style w:styleId="Style_21_ch" w:type="character">
    <w:name w:val="Body Text 2"/>
    <w:basedOn w:val="Style_5_ch"/>
    <w:link w:val="Style_21"/>
    <w:rPr>
      <w:sz w:val="28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Body Text"/>
    <w:basedOn w:val="Style_5"/>
    <w:link w:val="Style_23_ch"/>
    <w:pPr>
      <w:ind w:right="-1059"/>
    </w:pPr>
    <w:rPr>
      <w:sz w:val="28"/>
    </w:rPr>
  </w:style>
  <w:style w:styleId="Style_23_ch" w:type="character">
    <w:name w:val="Body Text"/>
    <w:basedOn w:val="Style_5_ch"/>
    <w:link w:val="Style_23"/>
    <w:rPr>
      <w:sz w:val="28"/>
    </w:rPr>
  </w:style>
  <w:style w:styleId="Style_24" w:type="paragraph">
    <w:name w:val="ConsTitle"/>
    <w:link w:val="Style_24_ch"/>
    <w:pPr>
      <w:widowControl w:val="0"/>
      <w:ind w:right="19772"/>
    </w:pPr>
    <w:rPr>
      <w:rFonts w:ascii="Arial" w:hAnsi="Arial"/>
      <w:b w:val="1"/>
      <w:sz w:val="16"/>
    </w:rPr>
  </w:style>
  <w:style w:styleId="Style_24_ch" w:type="character">
    <w:name w:val="ConsTitle"/>
    <w:link w:val="Style_24"/>
    <w:rPr>
      <w:rFonts w:ascii="Arial" w:hAnsi="Arial"/>
      <w:b w:val="1"/>
      <w:sz w:val="16"/>
    </w:rPr>
  </w:style>
  <w:style w:styleId="Style_25" w:type="paragraph">
    <w:name w:val="toc 3"/>
    <w:next w:val="Style_5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Normal"/>
    <w:link w:val="Style_26_ch"/>
    <w:pPr>
      <w:widowControl w:val="0"/>
      <w:ind w:firstLine="720" w:left="0" w:right="19772"/>
    </w:pPr>
    <w:rPr>
      <w:rFonts w:ascii="Arial" w:hAnsi="Arial"/>
    </w:rPr>
  </w:style>
  <w:style w:styleId="Style_26_ch" w:type="character">
    <w:name w:val="ConsNormal"/>
    <w:link w:val="Style_26"/>
    <w:rPr>
      <w:rFonts w:ascii="Arial" w:hAnsi="Arial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ind/>
      <w:outlineLvl w:val="0"/>
    </w:pPr>
    <w:rPr>
      <w:sz w:val="24"/>
    </w:rPr>
  </w:style>
  <w:style w:styleId="Style_2_ch" w:type="character">
    <w:name w:val="heading 1"/>
    <w:basedOn w:val="Style_5_ch"/>
    <w:link w:val="Style_2"/>
    <w:rPr>
      <w:sz w:val="24"/>
    </w:rPr>
  </w:style>
  <w:style w:styleId="Style_29" w:type="paragraph">
    <w:name w:val="Body Text Indent 2"/>
    <w:basedOn w:val="Style_5"/>
    <w:link w:val="Style_29_ch"/>
    <w:pPr>
      <w:spacing w:after="120" w:line="480" w:lineRule="auto"/>
      <w:ind w:firstLine="0" w:left="283"/>
    </w:pPr>
  </w:style>
  <w:style w:styleId="Style_29_ch" w:type="character">
    <w:name w:val="Body Text Indent 2"/>
    <w:basedOn w:val="Style_5_ch"/>
    <w:link w:val="Style_29"/>
  </w:style>
  <w:style w:styleId="Style_30" w:type="paragraph">
    <w:name w:val="Balloon Text"/>
    <w:basedOn w:val="Style_5"/>
    <w:link w:val="Style_30_ch"/>
    <w:rPr>
      <w:rFonts w:ascii="Tahoma" w:hAnsi="Tahoma"/>
      <w:sz w:val="16"/>
    </w:rPr>
  </w:style>
  <w:style w:styleId="Style_30_ch" w:type="character">
    <w:name w:val="Balloon Text"/>
    <w:basedOn w:val="Style_5_ch"/>
    <w:link w:val="Style_30"/>
    <w:rPr>
      <w:rFonts w:ascii="Tahoma" w:hAnsi="Tahoma"/>
      <w:sz w:val="16"/>
    </w:rPr>
  </w:style>
  <w:style w:styleId="Style_31" w:type="paragraph">
    <w:name w:val="Hyperlink"/>
    <w:link w:val="Style_31_ch"/>
    <w:rPr>
      <w:rFonts w:ascii="Times New Roman" w:hAnsi="Times New Roman"/>
      <w:color w:val="0000FF"/>
      <w:u w:val="single"/>
    </w:rPr>
  </w:style>
  <w:style w:styleId="Style_31_ch" w:type="character">
    <w:name w:val="Hyperlink"/>
    <w:link w:val="Style_31"/>
    <w:rPr>
      <w:rFonts w:ascii="Times New Roman" w:hAnsi="Times New Roman"/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Цветовое выделение"/>
    <w:link w:val="Style_33_ch"/>
    <w:rPr>
      <w:b w:val="1"/>
      <w:color w:val="26282F"/>
      <w:sz w:val="26"/>
    </w:rPr>
  </w:style>
  <w:style w:styleId="Style_33_ch" w:type="character">
    <w:name w:val="Цветовое выделение"/>
    <w:link w:val="Style_33"/>
    <w:rPr>
      <w:b w:val="1"/>
      <w:color w:val="26282F"/>
      <w:sz w:val="26"/>
    </w:rPr>
  </w:style>
  <w:style w:styleId="Style_34" w:type="paragraph">
    <w:name w:val="toc 1"/>
    <w:next w:val="Style_5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Нормальный (таблица)"/>
    <w:basedOn w:val="Style_5"/>
    <w:next w:val="Style_5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5_ch"/>
    <w:link w:val="Style_36"/>
    <w:rPr>
      <w:rFonts w:ascii="Arial" w:hAnsi="Arial"/>
      <w:sz w:val="24"/>
    </w:rPr>
  </w:style>
  <w:style w:styleId="Style_37" w:type="paragraph">
    <w:name w:val="header"/>
    <w:basedOn w:val="Style_5"/>
    <w:link w:val="Style_37_ch"/>
    <w:pPr>
      <w:widowControl w:val="0"/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5_ch"/>
    <w:link w:val="Style_37"/>
  </w:style>
  <w:style w:styleId="Style_38" w:type="paragraph">
    <w:name w:val="toc 9"/>
    <w:next w:val="Style_5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Normal"/>
    <w:link w:val="Style_39_ch"/>
    <w:pPr>
      <w:ind w:firstLine="720" w:left="0"/>
    </w:pPr>
    <w:rPr>
      <w:sz w:val="24"/>
    </w:rPr>
  </w:style>
  <w:style w:styleId="Style_39_ch" w:type="character">
    <w:name w:val="ConsPlusNormal"/>
    <w:link w:val="Style_39"/>
    <w:rPr>
      <w:sz w:val="24"/>
    </w:rPr>
  </w:style>
  <w:style w:styleId="Style_40" w:type="paragraph">
    <w:name w:val="ConsPlusTitle"/>
    <w:link w:val="Style_40_ch"/>
    <w:pPr>
      <w:widowControl w:val="0"/>
      <w:ind/>
    </w:pPr>
    <w:rPr>
      <w:rFonts w:ascii="Arial" w:hAnsi="Arial"/>
      <w:b w:val="1"/>
    </w:rPr>
  </w:style>
  <w:style w:styleId="Style_40_ch" w:type="character">
    <w:name w:val="ConsPlusTitle"/>
    <w:link w:val="Style_40"/>
    <w:rPr>
      <w:rFonts w:ascii="Arial" w:hAnsi="Arial"/>
      <w:b w:val="1"/>
    </w:rPr>
  </w:style>
  <w:style w:styleId="Style_41" w:type="paragraph">
    <w:name w:val="No Spacing"/>
    <w:link w:val="Style_41_ch"/>
    <w:rPr>
      <w:rFonts w:ascii="Calibri" w:hAnsi="Calibri"/>
      <w:sz w:val="22"/>
    </w:rPr>
  </w:style>
  <w:style w:styleId="Style_41_ch" w:type="character">
    <w:name w:val="No Spacing"/>
    <w:link w:val="Style_41"/>
    <w:rPr>
      <w:rFonts w:ascii="Calibri" w:hAnsi="Calibri"/>
      <w:sz w:val="22"/>
    </w:rPr>
  </w:style>
  <w:style w:styleId="Style_42" w:type="paragraph">
    <w:name w:val="toc 8"/>
    <w:next w:val="Style_5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43" w:type="paragraph">
    <w:name w:val="toc 5"/>
    <w:next w:val="Style_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Subtitle"/>
    <w:next w:val="Style_5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Postan"/>
    <w:basedOn w:val="Style_5"/>
    <w:link w:val="Style_45_ch"/>
    <w:pPr>
      <w:ind/>
      <w:jc w:val="center"/>
    </w:pPr>
    <w:rPr>
      <w:sz w:val="28"/>
    </w:rPr>
  </w:style>
  <w:style w:styleId="Style_45_ch" w:type="character">
    <w:name w:val="Postan"/>
    <w:basedOn w:val="Style_5_ch"/>
    <w:link w:val="Style_45"/>
    <w:rPr>
      <w:sz w:val="28"/>
    </w:rPr>
  </w:style>
  <w:style w:styleId="Style_46" w:type="paragraph">
    <w:name w:val="Title"/>
    <w:basedOn w:val="Style_5"/>
    <w:link w:val="Style_46_ch"/>
    <w:uiPriority w:val="10"/>
    <w:qFormat/>
    <w:pPr>
      <w:ind/>
      <w:jc w:val="center"/>
    </w:pPr>
    <w:rPr>
      <w:sz w:val="24"/>
    </w:rPr>
  </w:style>
  <w:style w:styleId="Style_46_ch" w:type="character">
    <w:name w:val="Title"/>
    <w:basedOn w:val="Style_5_ch"/>
    <w:link w:val="Style_46"/>
    <w:rPr>
      <w:sz w:val="24"/>
    </w:rPr>
  </w:style>
  <w:style w:styleId="Style_47" w:type="paragraph">
    <w:name w:val="heading 4"/>
    <w:next w:val="Style_5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page number"/>
    <w:basedOn w:val="Style_27"/>
    <w:link w:val="Style_48_ch"/>
  </w:style>
  <w:style w:styleId="Style_48_ch" w:type="character">
    <w:name w:val="page number"/>
    <w:basedOn w:val="Style_27_ch"/>
    <w:link w:val="Style_48"/>
  </w:style>
  <w:style w:styleId="Style_49" w:type="paragraph">
    <w:name w:val="heading 2"/>
    <w:next w:val="Style_5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3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2023-07-28T06:34:40Z</dcterms:modified>
</cp:coreProperties>
</file>