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right"/>
        <w:rPr>
          <w:rFonts w:hint="default" w:eastAsia="Calibri"/>
          <w:b w:val="0"/>
          <w:bCs/>
          <w:szCs w:val="28"/>
          <w:lang w:val="ru-RU" w:eastAsia="en-US"/>
        </w:rPr>
      </w:pPr>
      <w:r>
        <w:rPr>
          <w:rFonts w:eastAsia="Calibri"/>
          <w:b w:val="0"/>
          <w:bCs/>
          <w:szCs w:val="28"/>
          <w:lang w:eastAsia="en-US"/>
        </w:rPr>
        <w:t>Приложение №</w:t>
      </w:r>
      <w:r>
        <w:rPr>
          <w:rFonts w:hint="default" w:eastAsia="Calibri"/>
          <w:b w:val="0"/>
          <w:bCs/>
          <w:szCs w:val="28"/>
          <w:lang w:val="ru-RU" w:eastAsia="en-US"/>
        </w:rPr>
        <w:t>1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к Порядку формирования перечня 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налоговых расходов </w:t>
      </w:r>
      <w:r>
        <w:rPr>
          <w:rFonts w:eastAsia="Calibri"/>
          <w:bCs/>
          <w:szCs w:val="28"/>
          <w:lang w:val="ru-RU" w:eastAsia="en-US"/>
        </w:rPr>
        <w:t>Николаевского</w:t>
      </w:r>
      <w:r>
        <w:rPr>
          <w:rFonts w:eastAsia="Calibri"/>
          <w:bCs/>
          <w:szCs w:val="28"/>
          <w:lang w:eastAsia="en-US"/>
        </w:rPr>
        <w:t xml:space="preserve"> сельского поселения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и оценки налоговых расходов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val="ru-RU" w:eastAsia="en-US"/>
        </w:rPr>
        <w:t>Николаевского</w:t>
      </w:r>
      <w:r>
        <w:rPr>
          <w:rFonts w:eastAsia="Calibri"/>
          <w:bCs/>
          <w:szCs w:val="28"/>
          <w:lang w:eastAsia="en-US"/>
        </w:rPr>
        <w:t xml:space="preserve">  сельского поселения</w:t>
      </w:r>
    </w:p>
    <w:p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b w:val="0"/>
          <w:bCs/>
          <w:caps/>
          <w:szCs w:val="28"/>
        </w:rPr>
      </w:pPr>
      <w:r>
        <w:rPr>
          <w:b w:val="0"/>
          <w:bCs/>
          <w:caps/>
          <w:szCs w:val="28"/>
        </w:rPr>
        <w:t>Перечень</w:t>
      </w:r>
    </w:p>
    <w:p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налоговых расходов </w:t>
      </w:r>
      <w:r>
        <w:rPr>
          <w:b w:val="0"/>
          <w:bCs/>
          <w:szCs w:val="28"/>
          <w:lang w:val="ru-RU"/>
        </w:rPr>
        <w:t>Николаевского</w:t>
      </w:r>
      <w:r>
        <w:rPr>
          <w:rFonts w:hint="default"/>
          <w:b w:val="0"/>
          <w:bCs/>
          <w:szCs w:val="28"/>
          <w:lang w:val="ru-RU"/>
        </w:rPr>
        <w:t xml:space="preserve"> </w:t>
      </w:r>
      <w:r>
        <w:rPr>
          <w:b w:val="0"/>
          <w:bCs/>
          <w:szCs w:val="28"/>
        </w:rPr>
        <w:t xml:space="preserve"> сельского поселения, обусловленных налоговыми льготами, </w:t>
      </w:r>
    </w:p>
    <w:p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освобождениями и иными преференциями по налогам, предусмотренными в качестве мер </w:t>
      </w:r>
    </w:p>
    <w:p>
      <w:pPr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муниципальной поддержки в соответствии с целями муниципальных программ </w:t>
      </w:r>
      <w:r>
        <w:rPr>
          <w:b w:val="0"/>
          <w:bCs/>
          <w:szCs w:val="28"/>
          <w:lang w:val="ru-RU"/>
        </w:rPr>
        <w:t>Николаевского</w:t>
      </w:r>
      <w:r>
        <w:rPr>
          <w:b w:val="0"/>
          <w:bCs/>
          <w:szCs w:val="28"/>
        </w:rPr>
        <w:t xml:space="preserve"> сельского поселения</w:t>
      </w:r>
    </w:p>
    <w:p>
      <w:pPr>
        <w:jc w:val="center"/>
        <w:rPr>
          <w:bCs/>
          <w:szCs w:val="28"/>
          <w:highlight w:val="yellow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2"/>
        <w:gridCol w:w="1925"/>
        <w:gridCol w:w="1785"/>
        <w:gridCol w:w="1275"/>
        <w:gridCol w:w="2790"/>
        <w:gridCol w:w="1200"/>
        <w:gridCol w:w="1410"/>
        <w:gridCol w:w="1335"/>
        <w:gridCol w:w="138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№п/п</w:t>
            </w:r>
          </w:p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Краткое наименование</w:t>
            </w:r>
          </w:p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налогового расхода</w:t>
            </w:r>
          </w:p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Полное </w:t>
            </w:r>
            <w:r>
              <w:rPr>
                <w:rFonts w:eastAsia="Calibri"/>
                <w:bCs/>
                <w:spacing w:val="-6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налогового расхода </w:t>
            </w: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Реквизиты нормативного правового акта </w:t>
            </w: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bCs/>
                <w:spacing w:val="-8"/>
                <w:szCs w:val="28"/>
                <w:lang w:eastAsia="en-US"/>
              </w:rPr>
              <w:t>устанавливающего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Наименование муниципальной программы </w:t>
            </w: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pacing w:val="-4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программы </w:t>
            </w:r>
          </w:p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pacing w:val="-4"/>
                <w:szCs w:val="28"/>
                <w:lang w:val="ru-RU" w:eastAsia="en-US"/>
              </w:rPr>
              <w:t>Николаевского</w:t>
            </w:r>
            <w:r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 сельского поселения, </w:t>
            </w:r>
            <w:r>
              <w:rPr>
                <w:rFonts w:eastAsia="Calibri"/>
                <w:bCs/>
                <w:spacing w:val="-6"/>
                <w:szCs w:val="28"/>
                <w:lang w:eastAsia="en-US"/>
              </w:rPr>
              <w:t>предусматривающей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pacing w:val="-4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программы </w:t>
            </w:r>
          </w:p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Николаевского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сельского поселения, </w:t>
            </w:r>
          </w:p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>
      <w:pPr>
        <w:rPr>
          <w:sz w:val="2"/>
          <w:szCs w:val="2"/>
          <w:highlight w:val="yellow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0"/>
        <w:gridCol w:w="1927"/>
        <w:gridCol w:w="1785"/>
        <w:gridCol w:w="1260"/>
        <w:gridCol w:w="2790"/>
        <w:gridCol w:w="1215"/>
        <w:gridCol w:w="1410"/>
        <w:gridCol w:w="1335"/>
        <w:gridCol w:w="138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Физические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лица, относящиеся к категориям налогоплательщиков в отношении одного земельного участка, находящегося в собственности, постоянном (бессрочном) пользовании или пожизненно  наследуемом владении: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Советского союза;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 Российской Федерации;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Герои Социалистического труда;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Полные кавалеры орденов Славы; Трудовой Славы и «За службу Родине в Вооруженных силах СССР»;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1 и 2 групп;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 воздействию радиации вследствие катастрофы на Чернобыльской АЭС» ( в редакции Закона Российской Федерации от 18 июня 1992 года № 3061-1),в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«сбросов радиоактивных отходов в реку Теча» и в соответствии с Федеральным законом 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Несовершеннолетние дети-сироты и дети,  оставшиеся без попечения родителей, в отношении имущества, перешедшего в их собственность в порядке  наследования;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 с детства;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 г №19-ЗС “ О регулировании  земельных отношений в Ростовской области” 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От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уплаты земельного налога освобождаются налогоплательщики, если земельные участки  не используются для сведения  предпринимательской деятельности: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Советского союза;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 Российской Федерации;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Герои Социалистического труда;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Полные кавалеры орденов Славы; Трудовой Славы и «За службу Родине в Вооруженных силах СССР»;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1 и 2 групп;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 воздействию радиации вследствие катастрофы на Чернобыльской АЭС» ( в редакции Закона Российской Федерации от 18 июня 1992 года № 3061-1),в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 в 1957 году на производственном объединении «Маяк» и «сбросов радиоактивных отходов в реку Теча» и в соответствии с Федеральным законом 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Несовершеннолетние дети-сироты и дети, оставшиеся без попечения родителей, в отношении имущества, перешедшего в их собственность в порядке  наследования;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с детства;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Граждан  Российской Федерации, проживающих на территории Ростовской области в течении не менее чем 5 лет, имеющих трех  и более несовершеннолетних детей и совместно проживающих с ними, а также граждан, 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 г №19-ЗС «О регулировании земельных отношений  в Ростовской области».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Пункт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4 решения Собрания депутатов Николаевского сельского поселения от 31.05.2017 года №55 «О земельном налоге»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Советского союза;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Герои  Российской Федерации; Герои Социалистического труда;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Полные кавалеры орденов Славы; Трудовой Славы и «За службу Родине в Вооруженных силах СССР»;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1 и 2 групп;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Физические лица, имеющие право на получение социальной поддержки в соответствии с Законом Российской Федерации « О социальной защите граждан, подвергшихся  воздействию радиации вследствие катастрофы на Чернобыльской АЭС» ( в редакции Закона Российской Федерации от 18 июня 1992 года № 3061-1) в соответствии с Федеральным законом от 26 ноября 1998 года №175-ФЗ»О социальной защите граждан Российской Федерации подвергшихся воздействию радиации вследствие аварии  в 1957 году на производственном объединении «Маяк» и «сбросов радиоактивных отходов в реку Теча» и в соответствии с Федеральным законом 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Несовершеннолетние дети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-сироты и дети, оставшиеся без попечения родителей, в отношении имущества, перешедшего в их собственность в порядке их наследования;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Инвалиды детства;</w:t>
            </w:r>
          </w:p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Граждане Российской Федерации, проживающие на территории Российской Федерации, проживающих на территории Ростовской области в течение не менее чем 5 лет, имеющих трех и более  несовершеннолетних детей и совместно проживающих с ними, а также граждан. Имеющих усыновленных (удочеренных) под опекой или попечительством детей, при условии воспитывания этих детей не менее 3-лет, получившие земельные участки в соответствии  с Областным законом от 22.07.2003 г. №19-ЗС «О регулировании земельных  отношений в Ростовской области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Социальная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Налоговая</w:t>
            </w:r>
          </w:p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льгота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Администрация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Николаевского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50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1927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Предоставление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налоговой льготы в виде полного освобождения от уплаты налога на имущество физических лиц граждан Российской Федерации, проживающих на территории Николаевского сельского поселения, имеющих в составе семьи ребенка-инвалида и совместно проживающего с ними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jc w:val="both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Предоставление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налоговой льготы в виде полного  освобождения от уплаты  налога на имущество физических лиц граждан Российской Федерации, проживающих на территории Николаевского сельского поселения, имеющих в составе семьи ребенка-инвалида и совместно проживающего с ними 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Пункт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3решения Собрания депутатов Николаевского сельского поселения от 24.11.2017 года №84 «О налоге на имущество физических лиц».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>Имеющие в составе семьи ребенка-инвалида и совместно проживающего с ними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Социальная</w:t>
            </w:r>
          </w:p>
          <w:p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налоговая льгота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нет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default" w:eastAsia="Calibri"/>
                <w:bCs/>
                <w:szCs w:val="28"/>
                <w:lang w:val="ru-RU" w:eastAsia="en-US"/>
              </w:rPr>
            </w:pPr>
            <w:r>
              <w:rPr>
                <w:rFonts w:eastAsia="Calibri"/>
                <w:bCs/>
                <w:szCs w:val="28"/>
                <w:lang w:val="ru-RU" w:eastAsia="en-US"/>
              </w:rPr>
              <w:t>Администрация</w:t>
            </w:r>
            <w:r>
              <w:rPr>
                <w:rFonts w:hint="default" w:eastAsia="Calibri"/>
                <w:bCs/>
                <w:szCs w:val="28"/>
                <w:lang w:val="ru-RU" w:eastAsia="en-US"/>
              </w:rPr>
              <w:t xml:space="preserve"> Николаевского сельского поселения</w:t>
            </w:r>
          </w:p>
        </w:tc>
      </w:tr>
    </w:tbl>
    <w:p>
      <w:pPr>
        <w:jc w:val="right"/>
        <w:rPr>
          <w:sz w:val="24"/>
          <w:szCs w:val="24"/>
        </w:rPr>
        <w:sectPr>
          <w:pgSz w:w="16838" w:h="11906" w:orient="landscape"/>
          <w:pgMar w:top="426" w:right="1134" w:bottom="709" w:left="1134" w:header="708" w:footer="708" w:gutter="0"/>
          <w:cols w:space="720" w:num="1"/>
          <w:docGrid w:linePitch="360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7404"/>
    <w:rsid w:val="0AB66889"/>
    <w:rsid w:val="0C417C24"/>
    <w:rsid w:val="1B486A25"/>
    <w:rsid w:val="1F5E007F"/>
    <w:rsid w:val="26A87CB3"/>
    <w:rsid w:val="2C8E170F"/>
    <w:rsid w:val="32A00DA9"/>
    <w:rsid w:val="3D8C7C07"/>
    <w:rsid w:val="58446B16"/>
    <w:rsid w:val="5EE203FB"/>
    <w:rsid w:val="67511CB5"/>
    <w:rsid w:val="7118466F"/>
    <w:rsid w:val="7834689F"/>
    <w:rsid w:val="7E676FE6"/>
    <w:rsid w:val="7E9A195D"/>
    <w:rsid w:val="7FA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2020-06-16T05:49:00Z</dcterms:created>
  <dc:creator>Admin</dc:creator>
  <cp:lastModifiedBy>Admin</cp:lastModifiedBy>
  <dcterms:modified xsi:type="dcterms:W3CDTF">2020-06-22T05:16:02Z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