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7" w:rsidRPr="00912BFD" w:rsidRDefault="00236B87" w:rsidP="00912BFD">
      <w:pPr>
        <w:jc w:val="both"/>
        <w:rPr>
          <w:sz w:val="24"/>
          <w:szCs w:val="24"/>
        </w:rPr>
      </w:pPr>
    </w:p>
    <w:p w:rsidR="00E63221" w:rsidRDefault="00E63221" w:rsidP="00E63221">
      <w:pPr>
        <w:tabs>
          <w:tab w:val="left" w:pos="11535"/>
        </w:tabs>
        <w:rPr>
          <w:b/>
          <w:bCs/>
        </w:rPr>
      </w:pPr>
      <w:r>
        <w:rPr>
          <w:b/>
          <w:bCs/>
        </w:rPr>
        <w:tab/>
        <w:t>УТВЕРЖДАЮ:</w:t>
      </w:r>
    </w:p>
    <w:p w:rsidR="00E63221" w:rsidRDefault="00E63221" w:rsidP="00E63221">
      <w:pPr>
        <w:tabs>
          <w:tab w:val="left" w:pos="11535"/>
        </w:tabs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E63221" w:rsidRDefault="00E63221" w:rsidP="00E63221">
      <w:pPr>
        <w:tabs>
          <w:tab w:val="left" w:pos="11535"/>
        </w:tabs>
        <w:jc w:val="right"/>
        <w:rPr>
          <w:b/>
          <w:bCs/>
        </w:rPr>
      </w:pPr>
      <w:r>
        <w:rPr>
          <w:b/>
          <w:bCs/>
        </w:rPr>
        <w:t>Николаевского сельского поселения</w:t>
      </w:r>
    </w:p>
    <w:p w:rsidR="00E63221" w:rsidRDefault="00E63221" w:rsidP="00912BFD">
      <w:pPr>
        <w:jc w:val="center"/>
        <w:rPr>
          <w:b/>
          <w:bCs/>
        </w:rPr>
      </w:pPr>
    </w:p>
    <w:p w:rsidR="00E63221" w:rsidRDefault="00E63221" w:rsidP="00E63221">
      <w:pPr>
        <w:tabs>
          <w:tab w:val="left" w:pos="11306"/>
        </w:tabs>
        <w:rPr>
          <w:b/>
          <w:bCs/>
        </w:rPr>
      </w:pPr>
      <w:r>
        <w:rPr>
          <w:b/>
          <w:bCs/>
        </w:rPr>
        <w:tab/>
        <w:t>_____________Е.П.Ковалева</w:t>
      </w:r>
    </w:p>
    <w:p w:rsidR="00E63221" w:rsidRDefault="00E63221" w:rsidP="00E63221">
      <w:pPr>
        <w:tabs>
          <w:tab w:val="left" w:pos="11306"/>
        </w:tabs>
        <w:rPr>
          <w:b/>
          <w:bCs/>
        </w:rPr>
      </w:pPr>
      <w:r>
        <w:rPr>
          <w:b/>
          <w:bCs/>
        </w:rPr>
        <w:tab/>
        <w:t>19.02.2018 г.</w:t>
      </w:r>
    </w:p>
    <w:p w:rsidR="00E63221" w:rsidRDefault="00E63221" w:rsidP="00912BFD">
      <w:pPr>
        <w:jc w:val="center"/>
        <w:rPr>
          <w:b/>
          <w:bCs/>
        </w:rPr>
      </w:pPr>
    </w:p>
    <w:p w:rsidR="00236B87" w:rsidRPr="00912BFD" w:rsidRDefault="000E36E8" w:rsidP="00912BFD">
      <w:pPr>
        <w:jc w:val="center"/>
        <w:rPr>
          <w:b/>
          <w:bCs/>
          <w:sz w:val="24"/>
          <w:szCs w:val="24"/>
        </w:rPr>
      </w:pPr>
      <w:r w:rsidRPr="00912BFD">
        <w:rPr>
          <w:b/>
          <w:bCs/>
        </w:rPr>
        <w:t>ОТЧЕТ о выполнении плана мероприятий</w:t>
      </w:r>
    </w:p>
    <w:p w:rsidR="00236B87" w:rsidRPr="00912BFD" w:rsidRDefault="00236B87" w:rsidP="00912BFD">
      <w:pPr>
        <w:jc w:val="center"/>
        <w:rPr>
          <w:b/>
          <w:bCs/>
        </w:rPr>
      </w:pPr>
      <w:r w:rsidRPr="00912BFD">
        <w:rPr>
          <w:b/>
          <w:bCs/>
        </w:rPr>
        <w:t>противодействи</w:t>
      </w:r>
      <w:r w:rsidR="000E36E8" w:rsidRPr="00912BFD">
        <w:rPr>
          <w:b/>
          <w:bCs/>
        </w:rPr>
        <w:t>я</w:t>
      </w:r>
      <w:r w:rsidRPr="00912BFD">
        <w:rPr>
          <w:b/>
          <w:bCs/>
        </w:rPr>
        <w:t xml:space="preserve"> коррупции </w:t>
      </w:r>
      <w:r w:rsidR="000E36E8" w:rsidRPr="00912BFD">
        <w:rPr>
          <w:b/>
          <w:bCs/>
        </w:rPr>
        <w:t xml:space="preserve">Николаевского сельского поселения </w:t>
      </w:r>
      <w:r w:rsidRPr="00912BFD">
        <w:rPr>
          <w:b/>
          <w:bCs/>
        </w:rPr>
        <w:t xml:space="preserve"> на </w:t>
      </w:r>
      <w:r w:rsidR="00A820AF" w:rsidRPr="00912BFD">
        <w:rPr>
          <w:b/>
          <w:bCs/>
        </w:rPr>
        <w:t>2018-2019 годы</w:t>
      </w:r>
    </w:p>
    <w:p w:rsidR="00236B87" w:rsidRPr="00912BFD" w:rsidRDefault="00236B87" w:rsidP="00912BFD">
      <w:pPr>
        <w:jc w:val="both"/>
        <w:rPr>
          <w:b/>
          <w:bCs/>
          <w:sz w:val="24"/>
          <w:szCs w:val="24"/>
        </w:rPr>
      </w:pPr>
    </w:p>
    <w:tbl>
      <w:tblPr>
        <w:tblW w:w="505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"/>
        <w:gridCol w:w="765"/>
        <w:gridCol w:w="85"/>
        <w:gridCol w:w="7678"/>
        <w:gridCol w:w="85"/>
        <w:gridCol w:w="6045"/>
        <w:gridCol w:w="1173"/>
        <w:gridCol w:w="85"/>
      </w:tblGrid>
      <w:tr w:rsidR="000E36E8" w:rsidRPr="00912BFD" w:rsidTr="00A83DAF">
        <w:trPr>
          <w:gridAfter w:val="1"/>
          <w:wAfter w:w="85" w:type="dxa"/>
          <w:trHeight w:val="1625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6E8" w:rsidRPr="00912BFD" w:rsidRDefault="000E36E8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№№</w:t>
            </w:r>
          </w:p>
          <w:p w:rsidR="000E36E8" w:rsidRPr="00912BFD" w:rsidRDefault="000E36E8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п/п</w:t>
            </w:r>
          </w:p>
        </w:tc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6E8" w:rsidRPr="00912BFD" w:rsidRDefault="000E36E8" w:rsidP="00912BF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6E8" w:rsidRPr="00912BFD" w:rsidRDefault="000E36E8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</w:tr>
      <w:tr w:rsidR="00236B87" w:rsidRPr="00912BFD" w:rsidTr="00A83DAF">
        <w:trPr>
          <w:gridAfter w:val="1"/>
          <w:wAfter w:w="85" w:type="dxa"/>
          <w:trHeight w:val="567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Мероприятия</w:t>
            </w:r>
            <w:r w:rsidRPr="00912BFD">
              <w:rPr>
                <w:b/>
                <w:bCs/>
                <w:sz w:val="24"/>
                <w:szCs w:val="24"/>
              </w:rPr>
              <w:t xml:space="preserve"> по совершенствованию правового регулирования в сфере противодействия коррупции</w:t>
            </w:r>
          </w:p>
          <w:p w:rsidR="00236B87" w:rsidRPr="00912BFD" w:rsidRDefault="00236B87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bCs/>
                <w:sz w:val="24"/>
                <w:szCs w:val="24"/>
              </w:rPr>
              <w:t xml:space="preserve"> в </w:t>
            </w:r>
            <w:r w:rsidR="00A820AF" w:rsidRPr="00912BFD">
              <w:rPr>
                <w:b/>
                <w:bCs/>
              </w:rPr>
              <w:t>Николаевском</w:t>
            </w:r>
            <w:r w:rsidRPr="00912BFD">
              <w:rPr>
                <w:b/>
                <w:bCs/>
              </w:rPr>
              <w:t xml:space="preserve"> сельском поселении</w:t>
            </w:r>
          </w:p>
        </w:tc>
      </w:tr>
      <w:tr w:rsidR="000E36E8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0E36E8" w:rsidP="00912BFD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0E36E8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r w:rsidRPr="00912BFD">
              <w:rPr>
                <w:bCs/>
                <w:sz w:val="24"/>
                <w:szCs w:val="24"/>
              </w:rPr>
              <w:t>Николаевском сельском</w:t>
            </w:r>
            <w:r w:rsidRPr="00912BFD">
              <w:rPr>
                <w:b/>
                <w:bCs/>
                <w:sz w:val="24"/>
                <w:szCs w:val="24"/>
              </w:rPr>
              <w:t xml:space="preserve"> </w:t>
            </w:r>
            <w:r w:rsidRPr="00912BFD">
              <w:rPr>
                <w:bCs/>
                <w:sz w:val="24"/>
                <w:szCs w:val="24"/>
              </w:rPr>
              <w:t>поселении</w:t>
            </w:r>
            <w:r w:rsidRPr="00912BFD">
              <w:rPr>
                <w:sz w:val="24"/>
                <w:szCs w:val="24"/>
              </w:rPr>
              <w:t xml:space="preserve">  с учетом выполняемых задач и функций.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0E36E8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2018</w:t>
            </w:r>
          </w:p>
          <w:p w:rsidR="000E36E8" w:rsidRPr="00912BFD" w:rsidRDefault="000E36E8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  <w:lang w:val="en-US"/>
              </w:rPr>
              <w:t xml:space="preserve">I </w:t>
            </w:r>
            <w:r w:rsidRPr="00912BFD">
              <w:rPr>
                <w:sz w:val="24"/>
                <w:szCs w:val="24"/>
              </w:rPr>
              <w:t>квартал</w:t>
            </w:r>
          </w:p>
          <w:p w:rsidR="000E36E8" w:rsidRPr="00912BFD" w:rsidRDefault="000E36E8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 </w:t>
            </w:r>
          </w:p>
          <w:p w:rsidR="000E36E8" w:rsidRPr="00912BFD" w:rsidRDefault="000E36E8" w:rsidP="00912BFD">
            <w:pPr>
              <w:tabs>
                <w:tab w:val="left" w:pos="6449"/>
              </w:tabs>
              <w:jc w:val="both"/>
              <w:rPr>
                <w:sz w:val="24"/>
                <w:szCs w:val="24"/>
              </w:rPr>
            </w:pPr>
          </w:p>
        </w:tc>
      </w:tr>
      <w:tr w:rsidR="000E36E8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0E36E8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1.2.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0E36E8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Подготовка предложений по дальнейшему развитию правовых основ противодействия коррупции. Включение в планы работы Администрации Николаевского сельского поселения мероприятий по разработке и принятию нормативных правовых актов по совершенствованию правового регулирования в сфере противодействия коррупции.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2A5BEA" w:rsidP="00912BFD">
            <w:pPr>
              <w:jc w:val="both"/>
              <w:rPr>
                <w:sz w:val="22"/>
                <w:szCs w:val="22"/>
              </w:rPr>
            </w:pPr>
            <w:r w:rsidRPr="00912BFD">
              <w:rPr>
                <w:sz w:val="22"/>
                <w:szCs w:val="22"/>
              </w:rPr>
              <w:t>За 2018 год приняты нормативные правовые акты по противодействию коррупции</w:t>
            </w:r>
            <w:r w:rsidR="007D75D6" w:rsidRPr="00912BFD">
              <w:rPr>
                <w:sz w:val="22"/>
                <w:szCs w:val="22"/>
              </w:rPr>
              <w:t xml:space="preserve"> в соответствии с действующим законодательством по совершенствованию правового регулирования в сфере противодействия коррупции (работа </w:t>
            </w:r>
            <w:r w:rsidR="00CA3A10" w:rsidRPr="00912BFD">
              <w:rPr>
                <w:sz w:val="22"/>
                <w:szCs w:val="22"/>
              </w:rPr>
              <w:t>проводится постоянно)</w:t>
            </w:r>
          </w:p>
          <w:p w:rsidR="007D75D6" w:rsidRPr="00912BFD" w:rsidRDefault="007D75D6" w:rsidP="00912BF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</w:tc>
      </w:tr>
      <w:tr w:rsidR="00236B87" w:rsidRPr="00912BFD" w:rsidTr="00A83DAF">
        <w:trPr>
          <w:gridAfter w:val="1"/>
          <w:wAfter w:w="85" w:type="dxa"/>
          <w:trHeight w:val="567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bCs/>
                <w:sz w:val="24"/>
                <w:szCs w:val="24"/>
              </w:rPr>
              <w:t>Мероприятия по о</w:t>
            </w:r>
            <w:r w:rsidRPr="00912BFD">
              <w:rPr>
                <w:b/>
                <w:sz w:val="24"/>
                <w:szCs w:val="24"/>
              </w:rPr>
              <w:t>птимизации функционирования системы</w:t>
            </w:r>
          </w:p>
          <w:p w:rsidR="00236B87" w:rsidRPr="00912BFD" w:rsidRDefault="00236B87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и совершенствованию организационных основ противодействия коррупции</w:t>
            </w:r>
          </w:p>
        </w:tc>
      </w:tr>
      <w:tr w:rsidR="000E36E8" w:rsidRPr="00912BFD" w:rsidTr="00A83DAF">
        <w:trPr>
          <w:gridBefore w:val="1"/>
          <w:wBefore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0E36E8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2.1.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0E36E8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Обеспечение рассмотрения обращений граждан по вопросам противодействия коррупции, поступивших на официальный сайт Администрации Николаевского сельского поселения.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E36E8" w:rsidRPr="00912BFD" w:rsidRDefault="000E36E8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 </w:t>
            </w:r>
          </w:p>
          <w:p w:rsidR="00A83DAF" w:rsidRPr="00912BFD" w:rsidRDefault="00A83DAF" w:rsidP="00912B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За 2018 год обращений граждан и юридических лиц о фактах коррупции и иных неправомерных действий муниципальных  служащих (посредством личного приёма, письменных обращений, обращений сформированных на официальном сайте) не поступало.</w:t>
            </w:r>
          </w:p>
          <w:p w:rsidR="000E36E8" w:rsidRPr="00912BFD" w:rsidRDefault="000E36E8" w:rsidP="00912BFD">
            <w:pPr>
              <w:jc w:val="both"/>
              <w:rPr>
                <w:sz w:val="24"/>
                <w:szCs w:val="24"/>
              </w:rPr>
            </w:pPr>
          </w:p>
        </w:tc>
      </w:tr>
      <w:tr w:rsidR="002A5BEA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A5BEA" w:rsidRPr="00912BFD" w:rsidRDefault="002A5BEA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A5BEA" w:rsidRPr="00912BFD" w:rsidRDefault="002A5BEA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Проведение мероприятий по текущему контролю за исполнением решений комиссии по координации работы по противодействию коррупции в Николаевском сельском поселении.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A5BEA" w:rsidRPr="00912BFD" w:rsidRDefault="00CA3A10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постоянно</w:t>
            </w:r>
          </w:p>
        </w:tc>
      </w:tr>
      <w:tr w:rsidR="00C60A85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C60A8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2.3.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C60A85" w:rsidP="00912BF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>Подготовка  отчетов о результатах реализации планов по противодействию коррупции.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C60A8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2019 год 1 квартал</w:t>
            </w:r>
          </w:p>
        </w:tc>
      </w:tr>
      <w:tr w:rsidR="00C60A85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C60A8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2.4.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C60A85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Оценка реализации планов по итогам представленных отчетов  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946806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Основными значимыми результатами реализации плана по противодействию коррупции органов местного самоуправления поселения  являются:</w:t>
            </w:r>
          </w:p>
          <w:p w:rsidR="00946806" w:rsidRPr="00912BFD" w:rsidRDefault="00946806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 соблюдение норм действующего законодательства;</w:t>
            </w:r>
          </w:p>
          <w:p w:rsidR="00946806" w:rsidRPr="00912BFD" w:rsidRDefault="00946806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-обеспечение открытости органов местного самоуправления поселения в процессе реализации</w:t>
            </w:r>
            <w:r w:rsidR="004B33C7" w:rsidRPr="00912BFD">
              <w:rPr>
                <w:sz w:val="24"/>
                <w:szCs w:val="24"/>
              </w:rPr>
              <w:t xml:space="preserve"> своих</w:t>
            </w:r>
            <w:r w:rsidRPr="00912BFD">
              <w:rPr>
                <w:sz w:val="24"/>
                <w:szCs w:val="24"/>
              </w:rPr>
              <w:t xml:space="preserve"> полномочий</w:t>
            </w:r>
            <w:r w:rsidR="004B33C7" w:rsidRPr="00912BFD">
              <w:rPr>
                <w:sz w:val="24"/>
                <w:szCs w:val="24"/>
              </w:rPr>
              <w:t>;</w:t>
            </w:r>
          </w:p>
          <w:p w:rsidR="004B33C7" w:rsidRPr="00912BFD" w:rsidRDefault="004B33C7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-отсутствие обращений граждан и юридических лиц о фактах коррупции и иных неправомерных действий муниципальных служащих Николаевского сельского поселения;</w:t>
            </w:r>
          </w:p>
          <w:p w:rsidR="004B33C7" w:rsidRPr="00912BFD" w:rsidRDefault="004B33C7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-создание положительного имиджа органа местного самоуправления.</w:t>
            </w:r>
          </w:p>
          <w:p w:rsidR="00C60A85" w:rsidRPr="00912BFD" w:rsidRDefault="00C60A8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</w:t>
            </w:r>
          </w:p>
        </w:tc>
      </w:tr>
      <w:tr w:rsidR="00236B87" w:rsidRPr="00912BFD" w:rsidTr="00A83DAF">
        <w:trPr>
          <w:gridAfter w:val="1"/>
          <w:wAfter w:w="85" w:type="dxa"/>
          <w:trHeight w:val="567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C60A85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C60A85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3.1.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C60A8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Организация эффективной работы комиссии по соблюдению требований к служебному поведению муниципальных служащих Администрации  Николаевского сельского поселения и урегулированию конфликта интересов:</w:t>
            </w:r>
          </w:p>
          <w:p w:rsidR="00C60A85" w:rsidRPr="00912BFD" w:rsidRDefault="00C60A85" w:rsidP="00912BF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12BFD">
              <w:rPr>
                <w:rFonts w:cs="Times New Roman"/>
                <w:sz w:val="24"/>
                <w:szCs w:val="24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законами;</w:t>
            </w:r>
          </w:p>
          <w:p w:rsidR="00C60A85" w:rsidRPr="00912BFD" w:rsidRDefault="00C60A85" w:rsidP="00912BFD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12BFD">
              <w:rPr>
                <w:rFonts w:cs="Times New Roman"/>
                <w:sz w:val="24"/>
                <w:szCs w:val="24"/>
              </w:rPr>
              <w:t>б) в подготовке предложений для принятия мер по результатам проверки фактов о представлении муниципальными служащими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60A85" w:rsidRPr="00912BFD" w:rsidRDefault="00C60A8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За 2018 год комиссией по соблюдению требований к служебному поведению муниципальных служащих Администрации  Николаевского сельского поселения и урегулированию конфликта интересов:</w:t>
            </w:r>
          </w:p>
          <w:p w:rsidR="00C60A85" w:rsidRPr="00912BFD" w:rsidRDefault="00C60A8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 проведено-</w:t>
            </w:r>
            <w:r w:rsidR="00EF443E" w:rsidRPr="00912BFD">
              <w:rPr>
                <w:sz w:val="24"/>
                <w:szCs w:val="24"/>
              </w:rPr>
              <w:t>4</w:t>
            </w:r>
            <w:r w:rsidRPr="00912BFD">
              <w:rPr>
                <w:sz w:val="24"/>
                <w:szCs w:val="24"/>
              </w:rPr>
              <w:t xml:space="preserve"> заседания комиссии, рассмотрены </w:t>
            </w:r>
            <w:r w:rsidR="00C94ED3" w:rsidRPr="00912BFD">
              <w:rPr>
                <w:sz w:val="24"/>
                <w:szCs w:val="24"/>
              </w:rPr>
              <w:t xml:space="preserve"> </w:t>
            </w:r>
            <w:r w:rsidR="00A72993" w:rsidRPr="00912BFD">
              <w:rPr>
                <w:sz w:val="24"/>
                <w:szCs w:val="24"/>
              </w:rPr>
              <w:t>у</w:t>
            </w:r>
            <w:r w:rsidR="00C94ED3" w:rsidRPr="00912BFD">
              <w:rPr>
                <w:sz w:val="24"/>
                <w:szCs w:val="24"/>
              </w:rPr>
              <w:t xml:space="preserve">ведомления </w:t>
            </w:r>
            <w:r w:rsidR="00A72993" w:rsidRPr="00912BFD">
              <w:rPr>
                <w:sz w:val="24"/>
                <w:szCs w:val="24"/>
              </w:rPr>
              <w:t xml:space="preserve">и </w:t>
            </w:r>
            <w:r w:rsidRPr="00912BFD">
              <w:rPr>
                <w:sz w:val="24"/>
                <w:szCs w:val="24"/>
              </w:rPr>
              <w:t>материалы в отношении граждан, ранее замещавших должности муниципальных служащих</w:t>
            </w:r>
            <w:r w:rsidR="00CE5EFC" w:rsidRPr="00912BFD">
              <w:rPr>
                <w:sz w:val="24"/>
                <w:szCs w:val="24"/>
              </w:rPr>
              <w:t>. Дано согласие на замещение  должности по новому месту работы</w:t>
            </w:r>
            <w:r w:rsidR="000C3C93" w:rsidRPr="00912BFD">
              <w:rPr>
                <w:sz w:val="24"/>
                <w:szCs w:val="24"/>
              </w:rPr>
              <w:t xml:space="preserve"> -3</w:t>
            </w:r>
            <w:r w:rsidR="00CE5EFC" w:rsidRPr="00912BFD">
              <w:rPr>
                <w:sz w:val="24"/>
                <w:szCs w:val="24"/>
              </w:rPr>
              <w:t xml:space="preserve">. </w:t>
            </w:r>
            <w:r w:rsidRPr="00912BFD">
              <w:rPr>
                <w:sz w:val="24"/>
                <w:szCs w:val="24"/>
              </w:rPr>
              <w:t xml:space="preserve"> </w:t>
            </w:r>
          </w:p>
          <w:p w:rsidR="00EF443E" w:rsidRPr="00912BFD" w:rsidRDefault="00A83DAF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З</w:t>
            </w:r>
            <w:r w:rsidR="00EF443E" w:rsidRPr="00912BFD">
              <w:rPr>
                <w:sz w:val="24"/>
                <w:szCs w:val="24"/>
              </w:rPr>
              <w:t xml:space="preserve">аслушана информация о предоставлении   </w:t>
            </w:r>
            <w:r w:rsidR="00C94ED3" w:rsidRPr="00912BFD">
              <w:rPr>
                <w:sz w:val="24"/>
                <w:szCs w:val="24"/>
              </w:rPr>
              <w:t>в</w:t>
            </w:r>
            <w:r w:rsidR="00EF443E" w:rsidRPr="00912BFD">
              <w:rPr>
                <w:sz w:val="24"/>
                <w:szCs w:val="24"/>
              </w:rPr>
              <w:t xml:space="preserve"> соответствии с требованиями действующего законодательства муниципальными  служащими Администрации Николаевского сельского поселения </w:t>
            </w:r>
            <w:r w:rsidR="00C94ED3" w:rsidRPr="00912BFD">
              <w:rPr>
                <w:sz w:val="24"/>
                <w:szCs w:val="24"/>
              </w:rPr>
              <w:t>с</w:t>
            </w:r>
            <w:r w:rsidR="00EF443E" w:rsidRPr="00912BFD">
              <w:rPr>
                <w:sz w:val="24"/>
                <w:szCs w:val="24"/>
              </w:rPr>
              <w:t>ведени</w:t>
            </w:r>
            <w:r w:rsidR="00C94ED3" w:rsidRPr="00912BFD">
              <w:rPr>
                <w:sz w:val="24"/>
                <w:szCs w:val="24"/>
              </w:rPr>
              <w:t>й</w:t>
            </w:r>
            <w:r w:rsidR="00EF443E" w:rsidRPr="00912BFD">
              <w:rPr>
                <w:sz w:val="24"/>
                <w:szCs w:val="24"/>
              </w:rPr>
              <w:t xml:space="preserve"> о доходах на себя, на супруга (супругу) и на несовершеннолетних детей. </w:t>
            </w:r>
          </w:p>
          <w:p w:rsidR="00107445" w:rsidRPr="00912BFD" w:rsidRDefault="00EF443E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   На отчетную дату -100%. Представленные служащими Сведения в полном объеме отвечают требованиям действующего законодательства. Отклонения по заполнению справок о доходах, об имуществе и обязательствах имущественного характера </w:t>
            </w:r>
            <w:r w:rsidRPr="00912BFD">
              <w:rPr>
                <w:sz w:val="24"/>
                <w:szCs w:val="24"/>
              </w:rPr>
              <w:lastRenderedPageBreak/>
              <w:t xml:space="preserve">муниципальных служащих </w:t>
            </w:r>
            <w:r w:rsidR="00C94ED3" w:rsidRPr="00912BFD">
              <w:rPr>
                <w:sz w:val="24"/>
                <w:szCs w:val="24"/>
              </w:rPr>
              <w:t>не выявлено. Случаев не предоставления не было.</w:t>
            </w:r>
          </w:p>
          <w:p w:rsidR="00107445" w:rsidRPr="00912BFD" w:rsidRDefault="0010744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Осуществляются организационные, разъяснительные и иные меры по соблюдению муниципальными служащими ограничений, запретов и по исполнению обязанностей, установленных в целях противодействия коррупции.</w:t>
            </w:r>
          </w:p>
          <w:p w:rsidR="00107445" w:rsidRPr="00912BFD" w:rsidRDefault="00107445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 </w:t>
            </w:r>
          </w:p>
          <w:p w:rsidR="00107445" w:rsidRPr="00912BFD" w:rsidRDefault="00107445" w:rsidP="00912BFD">
            <w:pPr>
              <w:jc w:val="both"/>
              <w:rPr>
                <w:sz w:val="24"/>
                <w:szCs w:val="24"/>
              </w:rPr>
            </w:pPr>
          </w:p>
          <w:p w:rsidR="00107445" w:rsidRPr="00912BFD" w:rsidRDefault="00107445" w:rsidP="00912BFD">
            <w:pPr>
              <w:jc w:val="both"/>
              <w:rPr>
                <w:sz w:val="24"/>
                <w:szCs w:val="24"/>
              </w:rPr>
            </w:pPr>
          </w:p>
        </w:tc>
      </w:tr>
      <w:tr w:rsidR="00C94ED3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94ED3" w:rsidRPr="00912BFD" w:rsidRDefault="00C94ED3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94ED3" w:rsidRPr="00912BFD" w:rsidRDefault="00C94ED3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 Николаевского сельского поселения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применения соответствующих мер юридической ответственности.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94ED3" w:rsidRPr="00912BFD" w:rsidRDefault="00C94ED3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информация не поступала</w:t>
            </w:r>
          </w:p>
        </w:tc>
      </w:tr>
      <w:tr w:rsidR="00C94ED3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94ED3" w:rsidRPr="00912BFD" w:rsidRDefault="00C94ED3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3.3.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94ED3" w:rsidRPr="00912BFD" w:rsidRDefault="00C94ED3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Мониторинг выполнения муниципальными служащими Администрации  Николаевского сельского поселения положений Федерального закона от 27.07.2004  № 79-ФЗ «О государственной гражданской службе Российской Федерации», в части предварительного уведомления нанимателя о намерении выполнять иную оплачиваемую работу.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94ED3" w:rsidRPr="00912BFD" w:rsidRDefault="00C94ED3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За 2018 год муниципальными служащими Николаевского сельского поселения в адрес представителя нанимателя подано 8 уведомлений об иной оплачиваемой работе.</w:t>
            </w:r>
            <w:r w:rsidR="00627F74" w:rsidRPr="00912BFD">
              <w:rPr>
                <w:sz w:val="24"/>
                <w:szCs w:val="24"/>
              </w:rPr>
              <w:t xml:space="preserve"> Конфликта интересов не выявлено.</w:t>
            </w:r>
          </w:p>
        </w:tc>
      </w:tr>
      <w:tr w:rsidR="00A72993" w:rsidRPr="00912BFD" w:rsidTr="00A83DAF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72993" w:rsidRPr="00912BFD" w:rsidRDefault="00A72993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3.4.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72993" w:rsidRPr="00912BFD" w:rsidRDefault="00A72993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мер,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05.04.2013 № 44-ФЗ </w:t>
            </w:r>
            <w:r w:rsidRPr="00912BFD">
              <w:rPr>
                <w:sz w:val="24"/>
                <w:szCs w:val="24"/>
              </w:rPr>
              <w:br/>
              <w:t>«О контрактной системе в сфере закупок, товаров,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72993" w:rsidRPr="00912BFD" w:rsidRDefault="00A72993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информация не поступала</w:t>
            </w:r>
          </w:p>
        </w:tc>
      </w:tr>
      <w:tr w:rsidR="00FC1521" w:rsidRPr="00912BFD" w:rsidTr="00603A5D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C1521" w:rsidRPr="00912BFD" w:rsidRDefault="00FC1521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3.5.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C1521" w:rsidRPr="00912BFD" w:rsidRDefault="00FC1521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Размещение на официальном сайте Администрации    Николаевского сельского поселения информации о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C1521" w:rsidRPr="00912BFD" w:rsidRDefault="00FC1521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Информация размещается по мере необходимости </w:t>
            </w:r>
          </w:p>
          <w:p w:rsidR="00FC1521" w:rsidRPr="00912BFD" w:rsidRDefault="00FC1521" w:rsidP="00912BFD">
            <w:pPr>
              <w:tabs>
                <w:tab w:val="left" w:pos="1011"/>
              </w:tabs>
              <w:jc w:val="both"/>
              <w:rPr>
                <w:sz w:val="24"/>
                <w:szCs w:val="24"/>
              </w:rPr>
            </w:pPr>
          </w:p>
        </w:tc>
      </w:tr>
      <w:tr w:rsidR="00FC1521" w:rsidRPr="00912BFD" w:rsidTr="00CB2E3E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C1521" w:rsidRPr="00912BFD" w:rsidRDefault="00FC1521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C1521" w:rsidRPr="00912BFD" w:rsidRDefault="00FC1521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Принятие дополнительных мер, направленных на усиление и активизацию деятельности должностных лиц, ответственных за работу по профилактике коррупционных и иных правонарушений в Администрации  Николаевского сельского поселения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FC1521" w:rsidRPr="00912BFD" w:rsidRDefault="00FC1521" w:rsidP="00912BFD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специалист, ответственный за работу по противодействию коррупции в отчётном году принимал участие в семинарах и видеоконференциях организованных в Администрации Неклиновского района, по указанному вопросу.</w:t>
            </w:r>
          </w:p>
          <w:p w:rsidR="00FC1521" w:rsidRPr="00912BFD" w:rsidRDefault="00FC1521" w:rsidP="00912BFD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       </w:t>
            </w:r>
          </w:p>
        </w:tc>
      </w:tr>
      <w:tr w:rsidR="00107445" w:rsidRPr="00912BFD" w:rsidTr="00A44CB3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07445" w:rsidRPr="00912BFD" w:rsidRDefault="00107445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3.7.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07445" w:rsidRPr="00912BFD" w:rsidRDefault="00107445" w:rsidP="00912B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 Администрации  Николаевского сельского поселения.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107445" w:rsidRPr="00912BFD" w:rsidRDefault="00FC1521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На постоянной основе осуществляется комплекс организационных и разъяснительных мер по соблюдению муниципальными служащими ограничений, запретов и по исполнению обязанностей, установленных в целях противодействия  коррупции. С</w:t>
            </w:r>
            <w:r w:rsidR="00107445" w:rsidRPr="00912BFD">
              <w:rPr>
                <w:sz w:val="24"/>
                <w:szCs w:val="24"/>
              </w:rPr>
              <w:t xml:space="preserve"> </w:t>
            </w:r>
            <w:r w:rsidR="00FB6809" w:rsidRPr="00912BFD">
              <w:rPr>
                <w:sz w:val="24"/>
                <w:szCs w:val="24"/>
              </w:rPr>
              <w:t xml:space="preserve">Кодексом этики и служебного поведения муниципальных служащих </w:t>
            </w:r>
            <w:r w:rsidRPr="00912BFD">
              <w:rPr>
                <w:sz w:val="24"/>
                <w:szCs w:val="24"/>
              </w:rPr>
              <w:t>ознакомлены под роспись.</w:t>
            </w:r>
          </w:p>
          <w:p w:rsidR="00FB6809" w:rsidRPr="00912BFD" w:rsidRDefault="00FB6809" w:rsidP="00912BFD">
            <w:pPr>
              <w:jc w:val="both"/>
              <w:rPr>
                <w:sz w:val="24"/>
                <w:szCs w:val="24"/>
              </w:rPr>
            </w:pPr>
          </w:p>
        </w:tc>
      </w:tr>
      <w:tr w:rsidR="00A23067" w:rsidRPr="00912BFD" w:rsidTr="0094103D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3.8.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jc w:val="both"/>
              <w:textAlignment w:val="top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Ежегодное доведение до муниципальных служащих положений действующего законодательства Российской Федерации и Ростовской области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В целях правового просвещения муниципальных служащих проводятся мероприятия, направленные на соблюдение законодательства в сфере противодействия коррупции.</w:t>
            </w:r>
          </w:p>
          <w:p w:rsidR="00A23067" w:rsidRPr="00912BFD" w:rsidRDefault="00A23067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Проводятся вводные семинары с лицами, впервые поступившие на муниципальную службу(1);</w:t>
            </w:r>
          </w:p>
          <w:p w:rsidR="00A23067" w:rsidRPr="00912BFD" w:rsidRDefault="00A23067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 семинары с муниципальными служащими по организации работы со сведениями о доходах, расходах, об имуществе и обязательствах имущественного характера(1);</w:t>
            </w:r>
          </w:p>
          <w:p w:rsidR="00A23067" w:rsidRPr="00912BFD" w:rsidRDefault="00A23067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-семинар по соблюдению ограничений, связанных с прохождением муниципальной службы(3);</w:t>
            </w:r>
          </w:p>
          <w:p w:rsidR="00A23067" w:rsidRPr="00912BFD" w:rsidRDefault="00A23067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-консультирование муниципальных служащих по вопросам противодействия коррупции(8).</w:t>
            </w:r>
          </w:p>
          <w:p w:rsidR="00703689" w:rsidRPr="00912BFD" w:rsidRDefault="00703689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За 2018 год меры юридической ответственности (в том числе увольнения в связи с утратой доверия)</w:t>
            </w:r>
            <w:r w:rsidR="00D86471" w:rsidRPr="00912BFD">
              <w:rPr>
                <w:sz w:val="24"/>
                <w:szCs w:val="24"/>
              </w:rPr>
              <w:t xml:space="preserve"> </w:t>
            </w:r>
            <w:r w:rsidRPr="00912BFD">
              <w:rPr>
                <w:sz w:val="24"/>
                <w:szCs w:val="24"/>
              </w:rPr>
              <w:t>к муниципальным служащим</w:t>
            </w:r>
            <w:r w:rsidR="00D86471" w:rsidRPr="00912BFD">
              <w:rPr>
                <w:sz w:val="24"/>
                <w:szCs w:val="24"/>
              </w:rPr>
              <w:t xml:space="preserve"> не применялись в связи с отсутствием оснований.</w:t>
            </w:r>
            <w:r w:rsidR="00193D77" w:rsidRPr="00912BFD">
              <w:rPr>
                <w:sz w:val="24"/>
                <w:szCs w:val="24"/>
              </w:rPr>
              <w:t xml:space="preserve"> Фактов не соблюдения запретов получать вознаграждение от физических и юридических лиц в связи с исполнением служебных обязанностей и должностных полномочий муниципальными служащими не выявлено.</w:t>
            </w:r>
          </w:p>
        </w:tc>
      </w:tr>
      <w:tr w:rsidR="00A23067" w:rsidRPr="00912BFD" w:rsidTr="00547EAC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3.9.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отчетов по результатам мониторинга мер дисциплинарного и иного воздействия, принятых в отношении муниципальных</w:t>
            </w: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служащих </w:t>
            </w: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Николаевского сельского поселения по фактам совершения ими правонарушений законодательства о противодействии </w:t>
            </w:r>
            <w:r w:rsidRPr="0091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муниципальной службе, бюджете, использовании государственного и муниципального имущества, размещении заказов на поставки товаров, выполнение работ, оказание услуг для муниципальных нужд, регистрации и иных разрешительных процедур, осуществлении муниципального контроля и надзора, предоставлении государственных и муниципальных услуг, реализации муниципальных программ землепользовании, природопользовании. 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lastRenderedPageBreak/>
              <w:t>Информации о  фактах совершении муниципальными служащими правонарушений законодательства о противодействии коррупции не поступало.</w:t>
            </w:r>
          </w:p>
        </w:tc>
      </w:tr>
      <w:tr w:rsidR="00236B87" w:rsidRPr="00912BFD" w:rsidTr="00A83DAF">
        <w:trPr>
          <w:gridAfter w:val="1"/>
          <w:wAfter w:w="85" w:type="dxa"/>
          <w:trHeight w:val="68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1C7DDB" w:rsidRPr="00912BFD" w:rsidRDefault="00236B87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 xml:space="preserve">Мероприятия по обеспечению антикоррупционной экспертизы нормативных правовых актов </w:t>
            </w:r>
            <w:r w:rsidR="001C7DDB" w:rsidRPr="00912BFD">
              <w:rPr>
                <w:sz w:val="24"/>
                <w:szCs w:val="24"/>
              </w:rPr>
              <w:t xml:space="preserve"> </w:t>
            </w:r>
            <w:r w:rsidR="008135B0" w:rsidRPr="00912BFD">
              <w:rPr>
                <w:b/>
                <w:sz w:val="24"/>
                <w:szCs w:val="24"/>
              </w:rPr>
              <w:t xml:space="preserve">Николаевского </w:t>
            </w:r>
            <w:r w:rsidR="001C7DDB" w:rsidRPr="00912BFD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236B87" w:rsidRPr="00912BFD" w:rsidRDefault="001C7DDB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 xml:space="preserve"> </w:t>
            </w:r>
            <w:r w:rsidR="00236B87" w:rsidRPr="00912BFD">
              <w:rPr>
                <w:b/>
                <w:sz w:val="24"/>
                <w:szCs w:val="24"/>
              </w:rPr>
              <w:t>и их проектов</w:t>
            </w:r>
          </w:p>
        </w:tc>
      </w:tr>
      <w:tr w:rsidR="00A23067" w:rsidRPr="00912BFD" w:rsidTr="00B61588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4.1.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Организация проведения антикоррупционной экспертизы муниципальных нормативных правовых актов и их проектов.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23067" w:rsidRPr="00912BFD" w:rsidRDefault="00A23067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проекты нормативно-правовых актов и нормативно-правовые акты размещаются на официальном сайте Администрации Николаевского сельского поселения  для проведения независимой экспертизы</w:t>
            </w:r>
            <w:r w:rsidR="002A7FEA" w:rsidRPr="00912BFD">
              <w:rPr>
                <w:sz w:val="24"/>
                <w:szCs w:val="24"/>
              </w:rPr>
              <w:t xml:space="preserve"> и в целях формирования механизма «обратной связи» с населением для выявления фактов коррупции в </w:t>
            </w:r>
            <w:r w:rsidR="00011325" w:rsidRPr="00912BFD">
              <w:rPr>
                <w:sz w:val="24"/>
                <w:szCs w:val="24"/>
              </w:rPr>
              <w:t>органах местного самоуправления и</w:t>
            </w:r>
            <w:r w:rsidRPr="00912BFD">
              <w:rPr>
                <w:sz w:val="24"/>
                <w:szCs w:val="24"/>
              </w:rPr>
              <w:t xml:space="preserve"> направляются в </w:t>
            </w:r>
            <w:r w:rsidR="00011325" w:rsidRPr="00912BFD">
              <w:rPr>
                <w:sz w:val="24"/>
                <w:szCs w:val="24"/>
              </w:rPr>
              <w:t>п</w:t>
            </w:r>
            <w:r w:rsidRPr="00912BFD">
              <w:rPr>
                <w:sz w:val="24"/>
                <w:szCs w:val="24"/>
              </w:rPr>
              <w:t xml:space="preserve">рокуратуру Неклиновского района </w:t>
            </w:r>
            <w:r w:rsidR="002A7FEA" w:rsidRPr="00912BFD">
              <w:rPr>
                <w:sz w:val="24"/>
                <w:szCs w:val="24"/>
              </w:rPr>
              <w:t xml:space="preserve"> для рассмотрения и подготовки заключений в целях исключения коррупциогенных факторов, а также в целях соответствия действующему законодательству.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23067" w:rsidRPr="00912BFD" w:rsidRDefault="00A23067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       -</w:t>
            </w:r>
          </w:p>
        </w:tc>
      </w:tr>
      <w:tr w:rsidR="002A7FEA" w:rsidRPr="00912BFD" w:rsidTr="0091165C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A7FEA" w:rsidRPr="00912BFD" w:rsidRDefault="002A7FEA" w:rsidP="00912BF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A7FEA" w:rsidRPr="00912BFD" w:rsidRDefault="002A7FEA" w:rsidP="00912BFD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Подготовка отчетов по результатам проведения антикоррупционной экспертизы проектов нормативных правовых актов.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A7FEA" w:rsidRPr="00912BFD" w:rsidRDefault="002A7FEA" w:rsidP="00912BFD">
            <w:pPr>
              <w:tabs>
                <w:tab w:val="left" w:pos="1226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ab/>
              <w:t>по мере необходимости</w:t>
            </w:r>
          </w:p>
        </w:tc>
      </w:tr>
      <w:tr w:rsidR="00236B87" w:rsidRPr="00912BFD" w:rsidTr="00A83DAF">
        <w:trPr>
          <w:gridAfter w:val="1"/>
          <w:wAfter w:w="85" w:type="dxa"/>
          <w:trHeight w:val="68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Мероприятия по организации и проведению антикоррупционного мониторинга, оценке эффективности мер противодействия</w:t>
            </w:r>
          </w:p>
          <w:p w:rsidR="00236B87" w:rsidRPr="00912BFD" w:rsidRDefault="00236B87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 xml:space="preserve">коррупции в </w:t>
            </w:r>
            <w:r w:rsidR="001C7DDB" w:rsidRPr="00912BFD">
              <w:rPr>
                <w:sz w:val="24"/>
                <w:szCs w:val="24"/>
              </w:rPr>
              <w:t xml:space="preserve"> </w:t>
            </w:r>
            <w:r w:rsidR="003A47FE" w:rsidRPr="00912BFD">
              <w:rPr>
                <w:b/>
                <w:sz w:val="24"/>
                <w:szCs w:val="24"/>
              </w:rPr>
              <w:t xml:space="preserve">Николаевском </w:t>
            </w:r>
            <w:r w:rsidR="001C7DDB" w:rsidRPr="00912BFD">
              <w:rPr>
                <w:b/>
                <w:sz w:val="24"/>
                <w:szCs w:val="24"/>
              </w:rPr>
              <w:t>сельском поселении</w:t>
            </w:r>
          </w:p>
        </w:tc>
      </w:tr>
      <w:tr w:rsidR="00011325" w:rsidRPr="00912BFD" w:rsidTr="005452CE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11325" w:rsidRPr="00912BFD" w:rsidRDefault="00011325" w:rsidP="00912BFD">
            <w:pPr>
              <w:jc w:val="both"/>
              <w:rPr>
                <w:bCs/>
                <w:sz w:val="24"/>
                <w:szCs w:val="24"/>
              </w:rPr>
            </w:pPr>
            <w:r w:rsidRPr="00912BFD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011325" w:rsidRPr="00912BFD" w:rsidRDefault="00011325" w:rsidP="00912B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антикоррупционного мониторинга общественного мнения по вопросам проявления коррупции и эффективности мер антикоррупционной направленности в органах местного самоуправления. 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60AD" w:rsidRPr="00912BFD" w:rsidRDefault="007C60AD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В 2018 году:</w:t>
            </w:r>
          </w:p>
          <w:p w:rsidR="00011325" w:rsidRPr="00912BFD" w:rsidRDefault="007C60AD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</w:t>
            </w:r>
            <w:r w:rsidR="00011325" w:rsidRPr="00912BFD">
              <w:rPr>
                <w:sz w:val="24"/>
                <w:szCs w:val="24"/>
              </w:rPr>
              <w:t>муниципальные служащие поселения принимали участие в проведении социологических исследований отношения к коррупции</w:t>
            </w:r>
            <w:r w:rsidRPr="00912BFD">
              <w:rPr>
                <w:sz w:val="24"/>
                <w:szCs w:val="24"/>
              </w:rPr>
              <w:t>;</w:t>
            </w:r>
            <w:r w:rsidR="00011325" w:rsidRPr="00912BFD">
              <w:rPr>
                <w:sz w:val="24"/>
                <w:szCs w:val="24"/>
              </w:rPr>
              <w:t xml:space="preserve"> </w:t>
            </w:r>
          </w:p>
          <w:p w:rsidR="00011325" w:rsidRPr="00912BFD" w:rsidRDefault="007C60AD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</w:t>
            </w:r>
            <w:r w:rsidR="00011325" w:rsidRPr="00912BFD">
              <w:rPr>
                <w:sz w:val="24"/>
                <w:szCs w:val="24"/>
              </w:rPr>
              <w:t>проводился экспертный опрос</w:t>
            </w:r>
            <w:r w:rsidRPr="00912BFD">
              <w:rPr>
                <w:sz w:val="24"/>
                <w:szCs w:val="24"/>
              </w:rPr>
              <w:t xml:space="preserve"> населения</w:t>
            </w:r>
            <w:r w:rsidR="00011325" w:rsidRPr="00912BFD">
              <w:rPr>
                <w:sz w:val="24"/>
                <w:szCs w:val="24"/>
              </w:rPr>
              <w:t xml:space="preserve"> «Местное самоуправление в условиях глобальных вызовов современной России», целью котор</w:t>
            </w:r>
            <w:r w:rsidRPr="00912BFD">
              <w:rPr>
                <w:sz w:val="24"/>
                <w:szCs w:val="24"/>
              </w:rPr>
              <w:t>о</w:t>
            </w:r>
            <w:r w:rsidR="00011325" w:rsidRPr="00912BFD">
              <w:rPr>
                <w:sz w:val="24"/>
                <w:szCs w:val="24"/>
              </w:rPr>
              <w:t>го является оценка состояния и пр</w:t>
            </w:r>
            <w:r w:rsidRPr="00912BFD">
              <w:rPr>
                <w:sz w:val="24"/>
                <w:szCs w:val="24"/>
              </w:rPr>
              <w:t>о</w:t>
            </w:r>
            <w:r w:rsidR="00011325" w:rsidRPr="00912BFD">
              <w:rPr>
                <w:sz w:val="24"/>
                <w:szCs w:val="24"/>
              </w:rPr>
              <w:t>гнозов</w:t>
            </w:r>
            <w:r w:rsidRPr="00912BFD">
              <w:rPr>
                <w:sz w:val="24"/>
                <w:szCs w:val="24"/>
              </w:rPr>
              <w:t xml:space="preserve"> возможных изменений работы системы местного самоуправления.</w:t>
            </w:r>
          </w:p>
          <w:p w:rsidR="007C60AD" w:rsidRPr="00912BFD" w:rsidRDefault="007C60AD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По мере ознакомления с результатами социологических исследований общественного мнения, проведенных в рамках антикоррупционного мониторинга в 2018 году результаты будут  приняты к сведению и учтены в работе.</w:t>
            </w:r>
          </w:p>
        </w:tc>
      </w:tr>
      <w:tr w:rsidR="00236B87" w:rsidRPr="00912BFD" w:rsidTr="00A83DAF">
        <w:trPr>
          <w:gridAfter w:val="1"/>
          <w:wAfter w:w="85" w:type="dxa"/>
          <w:trHeight w:val="68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 xml:space="preserve">Мероприятия информационно-пропагандистского обеспечения по </w:t>
            </w:r>
            <w:r w:rsidRPr="00912BFD">
              <w:rPr>
                <w:b/>
                <w:bCs/>
                <w:sz w:val="24"/>
                <w:szCs w:val="24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7C60AD" w:rsidRPr="00912BFD" w:rsidTr="0053450E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60AD" w:rsidRPr="00912BFD" w:rsidRDefault="007C60AD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6.1.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60AD" w:rsidRPr="00912BFD" w:rsidRDefault="007C60AD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Администрации  Николаевского сельского поселения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60AD" w:rsidRPr="00912BFD" w:rsidRDefault="006C76AA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В целях обеспечения  доступа широкого круга  заинтересованных лиц, ведется работа по наполнению раздела «Противодействие коррупции» официального Интернет-сайта Администрации Николаевского сельского поселения</w:t>
            </w:r>
            <w:r w:rsidR="0050330C" w:rsidRPr="00912BFD">
              <w:rPr>
                <w:sz w:val="24"/>
                <w:szCs w:val="24"/>
              </w:rPr>
              <w:t xml:space="preserve"> в соответствии с требованиями приказа Министерства труда и социальной защиты Россий</w:t>
            </w:r>
            <w:r w:rsidR="00627F74" w:rsidRPr="00912BFD">
              <w:rPr>
                <w:sz w:val="24"/>
                <w:szCs w:val="24"/>
              </w:rPr>
              <w:t xml:space="preserve">ской Федерации от 07 октября 2013 года № 530-н. </w:t>
            </w:r>
            <w:r w:rsidR="007C60AD" w:rsidRPr="00912BFD">
              <w:rPr>
                <w:sz w:val="24"/>
                <w:szCs w:val="24"/>
              </w:rPr>
              <w:t>Обеспечивается информационное наполнение специализированного раздела официального сайта Администрации Николаевского сельского поселения</w:t>
            </w:r>
            <w:r w:rsidRPr="00912BFD">
              <w:rPr>
                <w:sz w:val="24"/>
                <w:szCs w:val="24"/>
              </w:rPr>
              <w:t xml:space="preserve"> «</w:t>
            </w:r>
            <w:r w:rsidR="00540B13" w:rsidRPr="00912BFD">
              <w:rPr>
                <w:sz w:val="24"/>
                <w:szCs w:val="24"/>
              </w:rPr>
              <w:t>П</w:t>
            </w:r>
            <w:r w:rsidRPr="00912BFD">
              <w:rPr>
                <w:sz w:val="24"/>
                <w:szCs w:val="24"/>
              </w:rPr>
              <w:t>ротиводействие коррупции» по вопросам реализации антикоррупционной политики и поддержание его в актуальном состоянии.</w:t>
            </w:r>
            <w:r w:rsidR="00540B13" w:rsidRPr="00912BFD">
              <w:rPr>
                <w:sz w:val="24"/>
                <w:szCs w:val="24"/>
              </w:rPr>
              <w:t xml:space="preserve"> </w:t>
            </w:r>
            <w:r w:rsidR="0069394F" w:rsidRPr="00912BFD">
              <w:rPr>
                <w:sz w:val="24"/>
                <w:szCs w:val="24"/>
              </w:rPr>
              <w:t>В подразделах размещается информация по вопросам противодействия коррупции, проекты нормативно-правовых актов для проведения антикоррупционной экспертизы, планы по противодействию коррупции, отчеты об исполнении планов по противодействию коррупции, информация о комиссии по соблюдению требований к служебному поведению и урегулированию конфликта интересов, сведения о доходах , расходах, имуществе и обязательствах имущественного характера муниципальных служащих и лиц, замещающих муниципальные должности, руководителя муниципального учреждения культуры.</w:t>
            </w:r>
          </w:p>
        </w:tc>
      </w:tr>
      <w:tr w:rsidR="00627F74" w:rsidRPr="00912BFD" w:rsidTr="00C9649E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27F74" w:rsidRPr="00912BFD" w:rsidRDefault="00627F74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6.2.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27F74" w:rsidRPr="00912BFD" w:rsidRDefault="00627F74" w:rsidP="00912B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зданиях Администрации  Николаевского сельского поселения памяток, листовок для граждан (посетителей) об общественно опасных последствиях проявления коррупции.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627F74" w:rsidRPr="00912BFD" w:rsidRDefault="00193D77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В Администрации Николаевского сельского поселения, муниципальном учреждении</w:t>
            </w:r>
            <w:r w:rsidR="00BE0884" w:rsidRPr="00912BFD">
              <w:rPr>
                <w:sz w:val="24"/>
                <w:szCs w:val="24"/>
              </w:rPr>
              <w:t xml:space="preserve">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 </w:t>
            </w:r>
          </w:p>
        </w:tc>
      </w:tr>
      <w:tr w:rsidR="00BE0884" w:rsidRPr="00912BFD" w:rsidTr="00991DFB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E0884" w:rsidRPr="00912BFD" w:rsidRDefault="00BE0884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6.3.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E0884" w:rsidRPr="00912BFD" w:rsidRDefault="00BE0884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Обеспечение возможности размещения физическими и юридическими лицами на официальном сайте Администрации    Николаевского  сельского поселения информации (жалоб) о ставших им известными фактах коррупции.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BE0884" w:rsidRPr="00912BFD" w:rsidRDefault="009E7752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Официальный сайт Администрации Николаевского сельского поселения является общедоступным для граждан. О</w:t>
            </w:r>
            <w:r w:rsidR="00BE0884" w:rsidRPr="00912BFD">
              <w:rPr>
                <w:sz w:val="24"/>
                <w:szCs w:val="24"/>
              </w:rPr>
              <w:t>рганизована система обратной связи с населением по вопросам выявления фактов коррупционного поведения со</w:t>
            </w:r>
            <w:r w:rsidR="00A2062E" w:rsidRPr="00912BFD">
              <w:rPr>
                <w:sz w:val="24"/>
                <w:szCs w:val="24"/>
              </w:rPr>
              <w:t xml:space="preserve"> </w:t>
            </w:r>
            <w:r w:rsidR="00BE0884" w:rsidRPr="00912BFD">
              <w:rPr>
                <w:sz w:val="24"/>
                <w:szCs w:val="24"/>
              </w:rPr>
              <w:t>стороны муниципальных служащих</w:t>
            </w:r>
            <w:r w:rsidRPr="00912BFD">
              <w:rPr>
                <w:sz w:val="24"/>
                <w:szCs w:val="24"/>
              </w:rPr>
              <w:t xml:space="preserve">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поселения.</w:t>
            </w:r>
          </w:p>
          <w:p w:rsidR="009F68BA" w:rsidRPr="00912BFD" w:rsidRDefault="009F68BA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lastRenderedPageBreak/>
              <w:t xml:space="preserve"> За 2018 год обращений граждан, организаций по вопросам коррупционных проявлений и соблюдения требований к служебному поведению не поступали.</w:t>
            </w:r>
          </w:p>
        </w:tc>
      </w:tr>
      <w:tr w:rsidR="00236B87" w:rsidRPr="00912BFD" w:rsidTr="00A83DAF">
        <w:trPr>
          <w:gridAfter w:val="1"/>
          <w:wAfter w:w="85" w:type="dxa"/>
          <w:trHeight w:val="567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236B87" w:rsidRPr="00912BFD" w:rsidRDefault="00236B87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b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9F68BA" w:rsidRPr="00912BFD" w:rsidTr="00701C69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68BA" w:rsidRPr="00912BFD" w:rsidRDefault="009F68BA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7.1.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68BA" w:rsidRPr="00912BFD" w:rsidRDefault="009F68BA" w:rsidP="00912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Обеспечение организации по повышению профессиональной подготовки членов, входящих в состав комиссий по размещению муниципальных заказов по специальности «Управление государственными и муниципальными закупками».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68BA" w:rsidRPr="00912BFD" w:rsidRDefault="009F68BA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В 2018 году повышение профессиональной подготовки членов, входящих в состав комиссий по размещению муниципальных заказов по специальности «Управление государственными и муниципальными закупками» прошли 3 человека.</w:t>
            </w:r>
          </w:p>
        </w:tc>
      </w:tr>
      <w:tr w:rsidR="009F68BA" w:rsidRPr="00912BFD" w:rsidTr="009334BA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68BA" w:rsidRPr="00912BFD" w:rsidRDefault="009F68BA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7.2.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68BA" w:rsidRPr="00912BFD" w:rsidRDefault="009F68BA" w:rsidP="00912B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антикоррупционному образованию в подведомственных учреждениях Николаевского сельского поселения.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68BA" w:rsidRPr="00912BFD" w:rsidRDefault="009F68BA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В 2018 году повышение профессиональной подготовки членов, входящих в состав комиссий по размещению муниципальных заказов по специальности «Управление государственными и муниципальными закупками» прошел 1 человек.</w:t>
            </w:r>
          </w:p>
          <w:p w:rsidR="00B31AD4" w:rsidRPr="00912BFD" w:rsidRDefault="00B31AD4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В подведомственном учреждении культуры обеспечено принятие правовых актов по вопросу противодействия коррупции:</w:t>
            </w:r>
          </w:p>
          <w:p w:rsidR="00B31AD4" w:rsidRPr="00912BFD" w:rsidRDefault="00B31AD4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 о назначении ответственного за организацию работы по профилактике коррупционных  и иных правонарушений;</w:t>
            </w:r>
          </w:p>
          <w:p w:rsidR="00B31AD4" w:rsidRPr="00912BFD" w:rsidRDefault="00B31AD4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- </w:t>
            </w:r>
            <w:r w:rsidR="00445423" w:rsidRPr="00912BFD">
              <w:rPr>
                <w:sz w:val="24"/>
                <w:szCs w:val="24"/>
              </w:rPr>
              <w:t>об утверждении перечня должностей, замещение которых связано с коррупционными рисками;</w:t>
            </w:r>
          </w:p>
          <w:p w:rsidR="00445423" w:rsidRPr="00912BFD" w:rsidRDefault="00445423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  Об утверждении Кодекса этики и служебного поведения работников;</w:t>
            </w:r>
          </w:p>
          <w:p w:rsidR="00445423" w:rsidRPr="00912BFD" w:rsidRDefault="00445423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-Об утверждении плана мероприятий по противодействию коррупции.</w:t>
            </w:r>
          </w:p>
          <w:p w:rsidR="00BC51F9" w:rsidRPr="00912BFD" w:rsidRDefault="00BC51F9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Работники подведомственного учреждения культуры ознакомлены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  <w:p w:rsidR="00445423" w:rsidRPr="00912BFD" w:rsidRDefault="00445423" w:rsidP="00912BFD">
            <w:pPr>
              <w:widowControl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 В администрации Николаевского сельского поселения</w:t>
            </w:r>
          </w:p>
          <w:p w:rsidR="00D6352F" w:rsidRPr="00912BFD" w:rsidRDefault="008D15F2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организованы индивидуальные консультации по вопросу предоставления сведений о доходах, </w:t>
            </w:r>
            <w:r w:rsidR="00B9657E" w:rsidRPr="00912BFD">
              <w:rPr>
                <w:sz w:val="24"/>
                <w:szCs w:val="24"/>
              </w:rPr>
              <w:t xml:space="preserve">об имуществе </w:t>
            </w:r>
            <w:r w:rsidRPr="00912BFD">
              <w:rPr>
                <w:sz w:val="24"/>
                <w:szCs w:val="24"/>
              </w:rPr>
              <w:t xml:space="preserve"> и обязательствах имущественного характера руководителем муниципального учреждения</w:t>
            </w:r>
            <w:r w:rsidR="00BC51F9" w:rsidRPr="00912BFD">
              <w:rPr>
                <w:sz w:val="24"/>
                <w:szCs w:val="24"/>
              </w:rPr>
              <w:t>, а также членов его семьи</w:t>
            </w:r>
            <w:r w:rsidRPr="00912BFD">
              <w:rPr>
                <w:sz w:val="24"/>
                <w:szCs w:val="24"/>
              </w:rPr>
              <w:t>.</w:t>
            </w:r>
          </w:p>
          <w:p w:rsidR="00B9657E" w:rsidRPr="00912BFD" w:rsidRDefault="00D6352F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Организована и проведена работа по своевременному предоставлению лицом, замещающим должность руководителя муниципального учреждения сведений о доходах,</w:t>
            </w:r>
            <w:r w:rsidR="00B9657E" w:rsidRPr="00912BFD">
              <w:rPr>
                <w:sz w:val="24"/>
                <w:szCs w:val="24"/>
              </w:rPr>
              <w:t xml:space="preserve"> об имуществе  и обязательствах имущественного характера руководителем </w:t>
            </w:r>
            <w:r w:rsidR="00B9657E" w:rsidRPr="00912BFD">
              <w:rPr>
                <w:sz w:val="24"/>
                <w:szCs w:val="24"/>
              </w:rPr>
              <w:lastRenderedPageBreak/>
              <w:t>муниципального учреждения, а также членов его семьи.</w:t>
            </w:r>
          </w:p>
          <w:p w:rsidR="00B9657E" w:rsidRPr="00912BFD" w:rsidRDefault="00D6352F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</w:t>
            </w:r>
            <w:r w:rsidR="008D15F2" w:rsidRPr="00912BFD">
              <w:rPr>
                <w:sz w:val="24"/>
                <w:szCs w:val="24"/>
              </w:rPr>
              <w:t xml:space="preserve"> В соответствии с действующим законодательством обеспечено размещение указанных сведений на официальном сайте Администрации Николаевского сельского поселения. </w:t>
            </w:r>
          </w:p>
          <w:p w:rsidR="00B9657E" w:rsidRPr="00912BFD" w:rsidRDefault="00B9657E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Проведен анализ сведений о доходах, об имуществе  и обязательствах имущественного характера руководителем муниципального учреждения, а также членов его семьи.</w:t>
            </w:r>
          </w:p>
          <w:p w:rsidR="00445423" w:rsidRPr="00912BFD" w:rsidRDefault="00B9657E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В </w:t>
            </w:r>
            <w:r w:rsidR="008D15F2" w:rsidRPr="00912BFD">
              <w:rPr>
                <w:sz w:val="24"/>
                <w:szCs w:val="24"/>
              </w:rPr>
              <w:t>2018 году проведен</w:t>
            </w:r>
            <w:r w:rsidRPr="00912BFD">
              <w:rPr>
                <w:sz w:val="24"/>
                <w:szCs w:val="24"/>
              </w:rPr>
              <w:t>ы</w:t>
            </w:r>
            <w:r w:rsidR="008D15F2" w:rsidRPr="00912BFD">
              <w:rPr>
                <w:sz w:val="24"/>
                <w:szCs w:val="24"/>
              </w:rPr>
              <w:t xml:space="preserve"> информационно-методическое мероприяти</w:t>
            </w:r>
            <w:r w:rsidRPr="00912BFD">
              <w:rPr>
                <w:sz w:val="24"/>
                <w:szCs w:val="24"/>
              </w:rPr>
              <w:t>я</w:t>
            </w:r>
            <w:r w:rsidR="008D15F2" w:rsidRPr="00912BFD">
              <w:rPr>
                <w:sz w:val="24"/>
                <w:szCs w:val="24"/>
              </w:rPr>
              <w:t xml:space="preserve"> для руководителей и специалистов подведомственного учреждения культуры, ответственных за работу по противодействию коррупции, по вопросам формирования антикоррупционной политики, предупреждения коррупционных проявлений, недопущения взяточничества, превышения должностных полномочий,</w:t>
            </w:r>
            <w:r w:rsidR="005978EB" w:rsidRPr="00912BFD">
              <w:rPr>
                <w:sz w:val="24"/>
                <w:szCs w:val="24"/>
              </w:rPr>
              <w:t xml:space="preserve"> </w:t>
            </w:r>
            <w:r w:rsidR="008D15F2" w:rsidRPr="00912BFD">
              <w:rPr>
                <w:sz w:val="24"/>
                <w:szCs w:val="24"/>
              </w:rPr>
              <w:t>недопустимости поведения, котор</w:t>
            </w:r>
            <w:r w:rsidR="005978EB" w:rsidRPr="00912BFD">
              <w:rPr>
                <w:sz w:val="24"/>
                <w:szCs w:val="24"/>
              </w:rPr>
              <w:t>о</w:t>
            </w:r>
            <w:r w:rsidR="008D15F2" w:rsidRPr="00912BFD">
              <w:rPr>
                <w:sz w:val="24"/>
                <w:szCs w:val="24"/>
              </w:rPr>
              <w:t>е может восприниматься окружа</w:t>
            </w:r>
            <w:r w:rsidR="005978EB" w:rsidRPr="00912BFD">
              <w:rPr>
                <w:sz w:val="24"/>
                <w:szCs w:val="24"/>
              </w:rPr>
              <w:t>ющими как вымогательство взятки. Участникам мероприятия предоставлены рекомендованные методические материалы для организации дальнейшей работы в подведомственном учреждении.</w:t>
            </w:r>
          </w:p>
          <w:p w:rsidR="00B9657E" w:rsidRPr="00912BFD" w:rsidRDefault="00B9657E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</w:p>
          <w:p w:rsidR="005978EB" w:rsidRPr="00912BFD" w:rsidRDefault="005978EB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 xml:space="preserve"> В 2018 году в подведомственном учреждении культуры проведены соответствующие информационно-методические мероприятия для сотрудников по вопросу реализации норм законодательства по уведомлению о фактах склонения служащих к совершению коррупционных правонарушений.</w:t>
            </w:r>
          </w:p>
          <w:p w:rsidR="005978EB" w:rsidRPr="00912BFD" w:rsidRDefault="005978EB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МБУК «Николаевский Дом культуры» в 2018 году были проведены следующие мероприятия:</w:t>
            </w:r>
          </w:p>
          <w:p w:rsidR="005978EB" w:rsidRPr="00912BFD" w:rsidRDefault="005978EB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 Круглый стол «Скажи коррупции нет»;</w:t>
            </w:r>
          </w:p>
          <w:p w:rsidR="005978EB" w:rsidRPr="00912BFD" w:rsidRDefault="005978EB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-выставка изданий в рамках Всемирного дня борьбы с коррупцией;</w:t>
            </w:r>
          </w:p>
          <w:p w:rsidR="005978EB" w:rsidRPr="00912BFD" w:rsidRDefault="005978EB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- Волонтерская Акция на территории Николаевского сельского поселения «Нет коррупции»;</w:t>
            </w:r>
          </w:p>
          <w:p w:rsidR="00B31AD4" w:rsidRPr="00912BFD" w:rsidRDefault="00B31AD4" w:rsidP="00912BFD">
            <w:pPr>
              <w:widowControl w:val="0"/>
              <w:tabs>
                <w:tab w:val="left" w:pos="2757"/>
              </w:tabs>
              <w:jc w:val="both"/>
              <w:rPr>
                <w:sz w:val="24"/>
                <w:szCs w:val="24"/>
              </w:rPr>
            </w:pPr>
          </w:p>
        </w:tc>
      </w:tr>
      <w:tr w:rsidR="009F68BA" w:rsidRPr="00912BFD" w:rsidTr="00A83DAF">
        <w:trPr>
          <w:gridAfter w:val="1"/>
          <w:wAfter w:w="85" w:type="dxa"/>
          <w:trHeight w:val="68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F68BA" w:rsidRPr="00912BFD" w:rsidRDefault="009F68BA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F68BA" w:rsidRPr="00912BFD" w:rsidRDefault="009F68BA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Мероприятия по противодействию коррупции в сфере финансово-хозяйственной деятельности,</w:t>
            </w:r>
          </w:p>
          <w:p w:rsidR="009F68BA" w:rsidRPr="00912BFD" w:rsidRDefault="009F68BA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t>в т.ч. предпринимательства и строительства.</w:t>
            </w:r>
          </w:p>
        </w:tc>
      </w:tr>
      <w:tr w:rsidR="009F68BA" w:rsidRPr="00912BFD" w:rsidTr="00013DD0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68BA" w:rsidRPr="00912BFD" w:rsidRDefault="009F68BA" w:rsidP="00912B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8.1.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F68BA" w:rsidRPr="00912BFD" w:rsidRDefault="009F68BA" w:rsidP="00912B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Обеспечение прозрачности процесса регулирования земельных отношений и рационального использования земельных участков.</w:t>
            </w:r>
          </w:p>
        </w:tc>
        <w:tc>
          <w:tcPr>
            <w:tcW w:w="613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B6FE5" w:rsidRPr="00912BFD" w:rsidRDefault="00B551AC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 xml:space="preserve">В Администрации Николаевского сельского поселения приняты и действуют антикоррупционный стандарт деятельности Администрации Николаевского сельского поселения в сфере управления и распоряжения </w:t>
            </w:r>
            <w:r w:rsidRPr="00912BFD">
              <w:lastRenderedPageBreak/>
              <w:t>земельными участками, находящимися в муниципальной собственности</w:t>
            </w:r>
            <w:r w:rsidR="00CB6FE5" w:rsidRPr="00912BFD">
              <w:t>, который представляет собой единый порядок для данной сферы деятельности муниципальных служащих Администрации Николаевского сельского поселения запретов, ограничений и дозволений, обеспечивающих предупреждение коррупции.</w:t>
            </w:r>
          </w:p>
          <w:p w:rsidR="00CB6FE5" w:rsidRPr="00912BFD" w:rsidRDefault="00CB6FE5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Формы контроля соблюдения установленных запретов, ограничений и дозволений:</w:t>
            </w:r>
          </w:p>
          <w:p w:rsidR="009F68BA" w:rsidRPr="00912BFD" w:rsidRDefault="00CB6FE5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-обращения и заявления муниципальных служащих и работников органов местного самоуправления в комиссию по противодействию коррупции в Николаевском сельском поселении о фактах или попытках нарушения установленных запретов, ограничений и дозволений;</w:t>
            </w:r>
          </w:p>
          <w:p w:rsidR="00CB6FE5" w:rsidRPr="00912BFD" w:rsidRDefault="00CB6FE5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 обращения и заявления граждан, общественных объединений и средств массовой информации в Николаевском сельском поселении о фактах или попытках нарушения установленных запретов, ограничений и дозволений.</w:t>
            </w:r>
          </w:p>
          <w:p w:rsidR="00CB6FE5" w:rsidRPr="00912BFD" w:rsidRDefault="00CB6FE5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Информации о нарушении законодательства за 2018 год не поступало.</w:t>
            </w:r>
          </w:p>
        </w:tc>
        <w:tc>
          <w:tcPr>
            <w:tcW w:w="1173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F68BA" w:rsidRPr="00912BFD" w:rsidRDefault="009F68BA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lastRenderedPageBreak/>
              <w:t xml:space="preserve">        -</w:t>
            </w:r>
          </w:p>
        </w:tc>
      </w:tr>
      <w:tr w:rsidR="0049096D" w:rsidRPr="00912BFD" w:rsidTr="0028129B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49096D" w:rsidRPr="00912BFD" w:rsidRDefault="0049096D" w:rsidP="00912B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49096D" w:rsidRPr="00912BFD" w:rsidRDefault="0049096D" w:rsidP="00912B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принятых контрактных обязательств, прозрачностью процедур закупок.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C866A9" w:rsidRPr="00912BFD" w:rsidRDefault="00C866A9" w:rsidP="00912BFD">
            <w:pPr>
              <w:pStyle w:val="a7"/>
              <w:shd w:val="clear" w:color="auto" w:fill="FFFFFF"/>
              <w:spacing w:line="276" w:lineRule="atLeast"/>
              <w:jc w:val="both"/>
              <w:rPr>
                <w:sz w:val="22"/>
                <w:szCs w:val="22"/>
              </w:rPr>
            </w:pPr>
            <w:r w:rsidRPr="00912BFD">
              <w:rPr>
                <w:sz w:val="22"/>
                <w:szCs w:val="22"/>
              </w:rPr>
              <w:t>Процедуры и механизмы муниципальных закупок, в том числе путём проведения открытых аукционов в электронной форме, по мере их проведения, осуществляются в строгом соответствии с Федеральным законом от 5 апреля 2013 года № 44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866A9" w:rsidRPr="00912BFD" w:rsidRDefault="00C866A9" w:rsidP="00912BFD">
            <w:pPr>
              <w:pStyle w:val="a7"/>
              <w:shd w:val="clear" w:color="auto" w:fill="FFFFFF"/>
              <w:spacing w:line="276" w:lineRule="atLeast"/>
              <w:jc w:val="both"/>
              <w:rPr>
                <w:sz w:val="22"/>
                <w:szCs w:val="22"/>
              </w:rPr>
            </w:pPr>
            <w:r w:rsidRPr="00912BFD">
              <w:rPr>
                <w:sz w:val="22"/>
                <w:szCs w:val="22"/>
              </w:rPr>
              <w:t>Пользователи имеют регистрацию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услуг, также обеспечены сертификатами ключей электронных подписей, позволяющими работать на указанном общероссийском официальном сайте в рамках их полномочий по размещению заказов, осуществлению контроля в сфере размещения заказов, обеспечению проведения открытых аукционов в электронной форме.</w:t>
            </w:r>
          </w:p>
          <w:p w:rsidR="00C866A9" w:rsidRPr="00912BFD" w:rsidRDefault="00C866A9" w:rsidP="00912BFD">
            <w:pPr>
              <w:pStyle w:val="a7"/>
              <w:shd w:val="clear" w:color="auto" w:fill="FFFFFF"/>
              <w:spacing w:line="276" w:lineRule="atLeast"/>
              <w:jc w:val="both"/>
              <w:rPr>
                <w:sz w:val="22"/>
                <w:szCs w:val="22"/>
              </w:rPr>
            </w:pPr>
            <w:r w:rsidRPr="00912BFD">
              <w:rPr>
                <w:sz w:val="22"/>
                <w:szCs w:val="22"/>
              </w:rPr>
              <w:lastRenderedPageBreak/>
              <w:t>Соблюдается принцип прозрачности конкурсных процедур, доступность для общественного контроля и соблюдение принципа эффективного расходования бюджетных средств.</w:t>
            </w:r>
          </w:p>
          <w:p w:rsidR="00C866A9" w:rsidRPr="00912BFD" w:rsidRDefault="00C866A9" w:rsidP="00912BFD">
            <w:pPr>
              <w:pStyle w:val="a7"/>
              <w:shd w:val="clear" w:color="auto" w:fill="FFFFFF"/>
              <w:spacing w:line="276" w:lineRule="atLeast"/>
              <w:jc w:val="both"/>
              <w:rPr>
                <w:sz w:val="22"/>
                <w:szCs w:val="22"/>
              </w:rPr>
            </w:pPr>
            <w:r w:rsidRPr="00912BFD">
              <w:rPr>
                <w:sz w:val="22"/>
                <w:szCs w:val="22"/>
              </w:rPr>
              <w:t xml:space="preserve">При размещении </w:t>
            </w:r>
            <w:r w:rsidR="009B16E2" w:rsidRPr="00912BFD">
              <w:rPr>
                <w:sz w:val="22"/>
                <w:szCs w:val="22"/>
              </w:rPr>
              <w:t>муниципальных</w:t>
            </w:r>
            <w:r w:rsidRPr="00912BFD">
              <w:rPr>
                <w:sz w:val="22"/>
                <w:szCs w:val="22"/>
              </w:rPr>
              <w:t xml:space="preserve"> заказов использовалась процедура размещения заказа – аукцион в электронной форме, при которой возможность ограничения конкуренции со стороны органа, осуществляющего размещение заказа, сведена к минимуму.</w:t>
            </w:r>
          </w:p>
          <w:p w:rsidR="0049096D" w:rsidRPr="00912BFD" w:rsidRDefault="009B16E2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Осуществляется кадро</w:t>
            </w:r>
            <w:r w:rsidR="00227936" w:rsidRPr="00912BFD">
              <w:rPr>
                <w:sz w:val="24"/>
                <w:szCs w:val="24"/>
              </w:rPr>
              <w:t>вая работа с личными делами муниципальных служащих и мониторинга закупок в целях выявления возможного конфликта интересов у ука</w:t>
            </w:r>
            <w:r w:rsidR="00B551AC" w:rsidRPr="00912BFD">
              <w:rPr>
                <w:sz w:val="24"/>
                <w:szCs w:val="24"/>
              </w:rPr>
              <w:t>занных лиц в связи с организацией и проведением муниципальных закупок.</w:t>
            </w:r>
          </w:p>
        </w:tc>
      </w:tr>
      <w:tr w:rsidR="009F68BA" w:rsidRPr="00912BFD" w:rsidTr="00A83DAF">
        <w:trPr>
          <w:gridAfter w:val="1"/>
          <w:wAfter w:w="85" w:type="dxa"/>
          <w:trHeight w:val="68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F68BA" w:rsidRPr="00912BFD" w:rsidRDefault="009F68BA" w:rsidP="00912BFD">
            <w:pPr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5066" w:type="dxa"/>
            <w:gridSpan w:val="5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F68BA" w:rsidRPr="00912BFD" w:rsidRDefault="009F68BA" w:rsidP="00912B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12BFD">
              <w:rPr>
                <w:b/>
                <w:bCs/>
                <w:sz w:val="24"/>
                <w:szCs w:val="24"/>
              </w:rPr>
              <w:t xml:space="preserve">Мероприятия по обеспечению прозрачности деятельности </w:t>
            </w:r>
            <w:r w:rsidRPr="00912BFD">
              <w:rPr>
                <w:b/>
                <w:sz w:val="24"/>
                <w:szCs w:val="24"/>
              </w:rPr>
              <w:t>Администрации  Николаевского сельского поселения</w:t>
            </w:r>
          </w:p>
        </w:tc>
      </w:tr>
      <w:tr w:rsidR="0049096D" w:rsidRPr="00912BFD" w:rsidTr="004E35C5">
        <w:trPr>
          <w:gridAfter w:val="1"/>
          <w:wAfter w:w="85" w:type="dxa"/>
          <w:trHeight w:val="20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49096D" w:rsidRPr="00912BFD" w:rsidRDefault="0049096D" w:rsidP="00912BFD">
            <w:pPr>
              <w:jc w:val="both"/>
              <w:rPr>
                <w:sz w:val="24"/>
                <w:szCs w:val="24"/>
              </w:rPr>
            </w:pPr>
            <w:r w:rsidRPr="00912BFD">
              <w:rPr>
                <w:sz w:val="24"/>
                <w:szCs w:val="24"/>
              </w:rPr>
              <w:t>9.1.</w:t>
            </w:r>
          </w:p>
        </w:tc>
        <w:tc>
          <w:tcPr>
            <w:tcW w:w="776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49096D" w:rsidRPr="00912BFD" w:rsidRDefault="0049096D" w:rsidP="00912B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F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Администрации  Николаевского сельского поселения через средства массовой информации, в том числе с использованием официальных сайтов органов местного самоуправления в информационно-телекоммуникационной сети Интернет.</w:t>
            </w:r>
          </w:p>
        </w:tc>
        <w:tc>
          <w:tcPr>
            <w:tcW w:w="7303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881F39" w:rsidRPr="00912BFD" w:rsidRDefault="00881F39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Одним из приоритетных направлений деятельности органов местного самоуправления Николаевского сельского поселения является информационная работа. Ее цель:</w:t>
            </w:r>
          </w:p>
          <w:p w:rsidR="00881F39" w:rsidRPr="00912BFD" w:rsidRDefault="00881F39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-повышение открытости и прозрачности деятельности органов местного самоуправления Николаевского сельского поселения;</w:t>
            </w:r>
          </w:p>
          <w:p w:rsidR="00881F39" w:rsidRPr="00912BFD" w:rsidRDefault="00881F39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-содействие в формировании благоприятного имиджа поселения посредством проведения целенаправленной информационной политики.</w:t>
            </w:r>
          </w:p>
          <w:p w:rsidR="00881F39" w:rsidRPr="00912BFD" w:rsidRDefault="00881F39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Реализация информационной политики направлена на решение таких основных задач, как:</w:t>
            </w:r>
          </w:p>
          <w:p w:rsidR="00881F39" w:rsidRPr="00912BFD" w:rsidRDefault="00881F39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-обеспечение жителей поселения достоверной социально значимой информацией;</w:t>
            </w:r>
          </w:p>
          <w:p w:rsidR="00881F39" w:rsidRPr="00912BFD" w:rsidRDefault="00E71D21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-п</w:t>
            </w:r>
            <w:r w:rsidR="00881F39" w:rsidRPr="00912BFD">
              <w:t>овышение эффективности взаимодействия органов власти и гражданского общества.</w:t>
            </w:r>
          </w:p>
          <w:p w:rsidR="00881F39" w:rsidRPr="00912BFD" w:rsidRDefault="00881F39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Информационная работа в Администрации Николаевского сельского поселения охватывает следующие направления:</w:t>
            </w:r>
          </w:p>
          <w:p w:rsidR="00881F39" w:rsidRPr="00912BFD" w:rsidRDefault="00881F39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-взаимодействие со средствами массовой информации;</w:t>
            </w:r>
          </w:p>
          <w:p w:rsidR="00881F39" w:rsidRPr="00912BFD" w:rsidRDefault="00881F39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-внедрение информационных технологий, поддержка официального сайта Николаевского сельского поселения,</w:t>
            </w:r>
            <w:r w:rsidR="00E71D21" w:rsidRPr="00912BFD">
              <w:t xml:space="preserve"> </w:t>
            </w:r>
            <w:r w:rsidRPr="00912BFD">
              <w:t>обеспечение</w:t>
            </w:r>
            <w:r w:rsidR="00E71D21" w:rsidRPr="00912BFD">
              <w:t xml:space="preserve"> доступа к информации;</w:t>
            </w:r>
          </w:p>
          <w:p w:rsidR="00E71D21" w:rsidRPr="00912BFD" w:rsidRDefault="00E71D21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 xml:space="preserve">-взаимодействие с общественностью. Информационная поддержка </w:t>
            </w:r>
            <w:r w:rsidRPr="00912BFD">
              <w:lastRenderedPageBreak/>
              <w:t>публичных мероприятий, акций. Мониторинги;</w:t>
            </w:r>
          </w:p>
          <w:p w:rsidR="00E71D21" w:rsidRPr="00912BFD" w:rsidRDefault="00E71D21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-размещение методических и наглядных материалов.</w:t>
            </w:r>
          </w:p>
          <w:p w:rsidR="00E71D21" w:rsidRPr="00912BFD" w:rsidRDefault="00E71D21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В целях реализации основных направлений информационной политики разработана муниципальная программа «Информационное общество».</w:t>
            </w:r>
          </w:p>
          <w:p w:rsidR="00912BFD" w:rsidRPr="00912BFD" w:rsidRDefault="00E71D21" w:rsidP="00912BFD">
            <w:pPr>
              <w:pStyle w:val="a7"/>
              <w:jc w:val="both"/>
            </w:pPr>
            <w:r w:rsidRPr="00912BFD">
              <w:t xml:space="preserve"> </w:t>
            </w:r>
            <w:r w:rsidR="00912BFD" w:rsidRPr="00912BFD">
      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      </w:r>
          </w:p>
          <w:p w:rsidR="00E71D21" w:rsidRPr="00912BFD" w:rsidRDefault="00E71D21" w:rsidP="00912BFD">
            <w:pPr>
              <w:pStyle w:val="a7"/>
              <w:spacing w:before="0" w:beforeAutospacing="0" w:after="0" w:afterAutospacing="0"/>
              <w:jc w:val="both"/>
            </w:pPr>
            <w:r w:rsidRPr="00912BFD">
              <w:t>С целью повышения открытости деятельности органов местного самоуправления поселения ведется планомерная работа по наполнению и актуализации официального Интернет-сайта Николаевского сельского поселения. Все разделы сайта созданы в соответствии с требованиями законодательства. Оперативно наполняются новостные разделы сайта.</w:t>
            </w:r>
            <w:r w:rsidR="00912BFD" w:rsidRPr="00912BFD">
              <w:t xml:space="preserve"> Обеспечивается доступность в электронном формате к информации по всем нормативным правовым актам, в т.ч. бюджету поселения и отчетам о его исполнении, планам, и программам, отчетам об их реализации и др.</w:t>
            </w:r>
          </w:p>
          <w:p w:rsidR="00E71D21" w:rsidRPr="00912BFD" w:rsidRDefault="00E71D21" w:rsidP="00912BFD">
            <w:pPr>
              <w:pStyle w:val="a7"/>
              <w:spacing w:before="0" w:beforeAutospacing="0" w:after="0" w:afterAutospacing="0"/>
              <w:jc w:val="both"/>
            </w:pPr>
          </w:p>
          <w:p w:rsidR="0049096D" w:rsidRPr="00912BFD" w:rsidRDefault="0049096D" w:rsidP="00912BFD">
            <w:pPr>
              <w:pStyle w:val="a7"/>
              <w:jc w:val="both"/>
            </w:pPr>
          </w:p>
        </w:tc>
      </w:tr>
    </w:tbl>
    <w:p w:rsidR="00236B87" w:rsidRPr="00912BFD" w:rsidRDefault="00236B87" w:rsidP="00912BFD">
      <w:pPr>
        <w:jc w:val="both"/>
      </w:pPr>
    </w:p>
    <w:p w:rsidR="000A105F" w:rsidRPr="00912BFD" w:rsidRDefault="000A105F" w:rsidP="00912BFD">
      <w:pPr>
        <w:jc w:val="both"/>
      </w:pPr>
    </w:p>
    <w:sectPr w:rsidR="000A105F" w:rsidRPr="00912BFD" w:rsidSect="00FA3080">
      <w:footerReference w:type="even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45" w:rsidRDefault="00697745" w:rsidP="00757CF3">
      <w:r>
        <w:separator/>
      </w:r>
    </w:p>
  </w:endnote>
  <w:endnote w:type="continuationSeparator" w:id="1">
    <w:p w:rsidR="00697745" w:rsidRDefault="00697745" w:rsidP="0075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A7" w:rsidRDefault="001C7B2B" w:rsidP="00FA30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79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79FA">
      <w:rPr>
        <w:rStyle w:val="a6"/>
        <w:noProof/>
      </w:rPr>
      <w:t>1</w:t>
    </w:r>
    <w:r>
      <w:rPr>
        <w:rStyle w:val="a6"/>
      </w:rPr>
      <w:fldChar w:fldCharType="end"/>
    </w:r>
  </w:p>
  <w:p w:rsidR="00BA33A7" w:rsidRDefault="00697745" w:rsidP="00FA30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A7" w:rsidRDefault="001C7B2B" w:rsidP="00FA30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79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221">
      <w:rPr>
        <w:rStyle w:val="a6"/>
        <w:noProof/>
      </w:rPr>
      <w:t>1</w:t>
    </w:r>
    <w:r>
      <w:rPr>
        <w:rStyle w:val="a6"/>
      </w:rPr>
      <w:fldChar w:fldCharType="end"/>
    </w:r>
  </w:p>
  <w:p w:rsidR="00BA33A7" w:rsidRDefault="00697745" w:rsidP="00FA30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45" w:rsidRDefault="00697745" w:rsidP="00757CF3">
      <w:r>
        <w:separator/>
      </w:r>
    </w:p>
  </w:footnote>
  <w:footnote w:type="continuationSeparator" w:id="1">
    <w:p w:rsidR="00697745" w:rsidRDefault="00697745" w:rsidP="00757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87"/>
    <w:rsid w:val="00011325"/>
    <w:rsid w:val="000A105F"/>
    <w:rsid w:val="000C3C93"/>
    <w:rsid w:val="000C61D2"/>
    <w:rsid w:val="000E36E8"/>
    <w:rsid w:val="00107445"/>
    <w:rsid w:val="001206E2"/>
    <w:rsid w:val="001372C7"/>
    <w:rsid w:val="00193D77"/>
    <w:rsid w:val="001A1F99"/>
    <w:rsid w:val="001C06E1"/>
    <w:rsid w:val="001C7B2B"/>
    <w:rsid w:val="001C7DDB"/>
    <w:rsid w:val="001F1F41"/>
    <w:rsid w:val="00227936"/>
    <w:rsid w:val="00236B87"/>
    <w:rsid w:val="00255E83"/>
    <w:rsid w:val="002A5BEA"/>
    <w:rsid w:val="002A7FEA"/>
    <w:rsid w:val="002D5BAB"/>
    <w:rsid w:val="00345065"/>
    <w:rsid w:val="003717D0"/>
    <w:rsid w:val="0037498D"/>
    <w:rsid w:val="00386459"/>
    <w:rsid w:val="003A2734"/>
    <w:rsid w:val="003A47FE"/>
    <w:rsid w:val="003D081B"/>
    <w:rsid w:val="003D2D7C"/>
    <w:rsid w:val="00445423"/>
    <w:rsid w:val="004709F8"/>
    <w:rsid w:val="0049096D"/>
    <w:rsid w:val="004B33C7"/>
    <w:rsid w:val="0050330C"/>
    <w:rsid w:val="00510615"/>
    <w:rsid w:val="0051783D"/>
    <w:rsid w:val="00540B13"/>
    <w:rsid w:val="00544857"/>
    <w:rsid w:val="00556B08"/>
    <w:rsid w:val="0056649C"/>
    <w:rsid w:val="005978EB"/>
    <w:rsid w:val="005B17C9"/>
    <w:rsid w:val="005B6E50"/>
    <w:rsid w:val="00601A75"/>
    <w:rsid w:val="00627F74"/>
    <w:rsid w:val="0069394F"/>
    <w:rsid w:val="00697745"/>
    <w:rsid w:val="006C76AA"/>
    <w:rsid w:val="006D4934"/>
    <w:rsid w:val="006E0B47"/>
    <w:rsid w:val="006E4A64"/>
    <w:rsid w:val="00703689"/>
    <w:rsid w:val="00703EEB"/>
    <w:rsid w:val="00757CF3"/>
    <w:rsid w:val="007A01F9"/>
    <w:rsid w:val="007C60AD"/>
    <w:rsid w:val="007D75D6"/>
    <w:rsid w:val="007E4475"/>
    <w:rsid w:val="008135B0"/>
    <w:rsid w:val="008403AB"/>
    <w:rsid w:val="00881F39"/>
    <w:rsid w:val="008D15F2"/>
    <w:rsid w:val="00912BFD"/>
    <w:rsid w:val="009379FA"/>
    <w:rsid w:val="00946806"/>
    <w:rsid w:val="0099676B"/>
    <w:rsid w:val="009B16E2"/>
    <w:rsid w:val="009E58E0"/>
    <w:rsid w:val="009E7752"/>
    <w:rsid w:val="009F68BA"/>
    <w:rsid w:val="00A2062E"/>
    <w:rsid w:val="00A22B5B"/>
    <w:rsid w:val="00A23067"/>
    <w:rsid w:val="00A36CA2"/>
    <w:rsid w:val="00A53FF7"/>
    <w:rsid w:val="00A72993"/>
    <w:rsid w:val="00A73D0D"/>
    <w:rsid w:val="00A820AF"/>
    <w:rsid w:val="00A83DAF"/>
    <w:rsid w:val="00A85E90"/>
    <w:rsid w:val="00B31AD4"/>
    <w:rsid w:val="00B551AC"/>
    <w:rsid w:val="00B85827"/>
    <w:rsid w:val="00B953C2"/>
    <w:rsid w:val="00B9657E"/>
    <w:rsid w:val="00BB27B7"/>
    <w:rsid w:val="00BC51F9"/>
    <w:rsid w:val="00BE0884"/>
    <w:rsid w:val="00BF6ED6"/>
    <w:rsid w:val="00C43CEB"/>
    <w:rsid w:val="00C46C66"/>
    <w:rsid w:val="00C60A85"/>
    <w:rsid w:val="00C866A9"/>
    <w:rsid w:val="00C935AF"/>
    <w:rsid w:val="00C94ED3"/>
    <w:rsid w:val="00CA3A10"/>
    <w:rsid w:val="00CA7346"/>
    <w:rsid w:val="00CB6FE5"/>
    <w:rsid w:val="00CD1978"/>
    <w:rsid w:val="00CD3323"/>
    <w:rsid w:val="00CE3BB5"/>
    <w:rsid w:val="00CE5EFC"/>
    <w:rsid w:val="00CF2F5E"/>
    <w:rsid w:val="00D31207"/>
    <w:rsid w:val="00D6352F"/>
    <w:rsid w:val="00D654D0"/>
    <w:rsid w:val="00D86471"/>
    <w:rsid w:val="00D94A05"/>
    <w:rsid w:val="00E3155B"/>
    <w:rsid w:val="00E50E34"/>
    <w:rsid w:val="00E63221"/>
    <w:rsid w:val="00E71D21"/>
    <w:rsid w:val="00E918ED"/>
    <w:rsid w:val="00EA73DC"/>
    <w:rsid w:val="00EF319E"/>
    <w:rsid w:val="00EF443E"/>
    <w:rsid w:val="00F62D72"/>
    <w:rsid w:val="00F779B7"/>
    <w:rsid w:val="00FB56B4"/>
    <w:rsid w:val="00FB6809"/>
    <w:rsid w:val="00FC1521"/>
    <w:rsid w:val="00FC4732"/>
    <w:rsid w:val="00FC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36B8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36B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36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rsid w:val="00236B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3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6B87"/>
  </w:style>
  <w:style w:type="paragraph" w:styleId="a7">
    <w:name w:val="Normal (Web)"/>
    <w:basedOn w:val="a"/>
    <w:link w:val="a8"/>
    <w:uiPriority w:val="99"/>
    <w:rsid w:val="00236B87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link w:val="a7"/>
    <w:uiPriority w:val="99"/>
    <w:rsid w:val="0023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rsid w:val="00236B87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236B87"/>
    <w:pPr>
      <w:shd w:val="clear" w:color="auto" w:fill="FFFFFF"/>
      <w:spacing w:after="420" w:line="0" w:lineRule="atLeast"/>
      <w:jc w:val="center"/>
    </w:pPr>
    <w:rPr>
      <w:rFonts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909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9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707">
      <w:bodyDiv w:val="1"/>
      <w:marLeft w:val="0"/>
      <w:marRight w:val="0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96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8</cp:revision>
  <dcterms:created xsi:type="dcterms:W3CDTF">2019-02-14T15:12:00Z</dcterms:created>
  <dcterms:modified xsi:type="dcterms:W3CDTF">2019-02-19T11:59:00Z</dcterms:modified>
</cp:coreProperties>
</file>