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00000">
      <w:pPr>
        <w:pStyle w:val="28"/>
        <w:spacing w:after="0" w:line="240" w:lineRule="auto"/>
        <w:ind w:left="357" w:firstLine="0"/>
        <w:jc w:val="center"/>
        <w:rPr>
          <w:rFonts w:ascii="Times New Roman" w:hAnsi="Times New Roman"/>
          <w:b/>
          <w:i/>
          <w:sz w:val="20"/>
        </w:rPr>
      </w:pPr>
      <w:bookmarkStart w:id="0" w:name="_GoBack"/>
      <w:bookmarkEnd w:id="0"/>
    </w:p>
    <w:p w14:paraId="04000000">
      <w:pPr>
        <w:pStyle w:val="28"/>
        <w:tabs>
          <w:tab w:val="left" w:pos="8789"/>
        </w:tabs>
        <w:spacing w:after="0" w:line="240" w:lineRule="auto"/>
        <w:ind w:left="357" w:right="567" w:firstLine="0"/>
        <w:jc w:val="center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drawing>
          <wp:inline distT="0" distB="0" distL="114300" distR="114300">
            <wp:extent cx="657225" cy="68516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85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7"/>
        <w:tblW w:w="0" w:type="auto"/>
        <w:tblInd w:w="357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7"/>
        <w:gridCol w:w="5002"/>
        <w:gridCol w:w="2539"/>
      </w:tblGrid>
      <w:tr w14:paraId="5B92766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05000000">
            <w:pPr>
              <w:spacing w:after="0" w:line="240" w:lineRule="auto"/>
            </w:pP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00000">
            <w:pPr>
              <w:pStyle w:val="28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Правительство Ростовской области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07000000">
            <w:pPr>
              <w:spacing w:after="0" w:line="240" w:lineRule="auto"/>
            </w:pPr>
          </w:p>
        </w:tc>
      </w:tr>
    </w:tbl>
    <w:p w14:paraId="08000000">
      <w:pPr>
        <w:pStyle w:val="28"/>
        <w:spacing w:after="0" w:line="240" w:lineRule="auto"/>
        <w:ind w:left="357" w:firstLine="0"/>
        <w:jc w:val="center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>О бесплатной юридической помощи в Ростовской области</w:t>
      </w:r>
    </w:p>
    <w:tbl>
      <w:tblPr>
        <w:tblStyle w:val="2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7"/>
      </w:tblGrid>
      <w:tr w14:paraId="1E9770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7" w:type="dxa"/>
            <w:shd w:val="clear" w:color="auto" w:fill="EEECE1" w:themeFill="background2"/>
          </w:tcPr>
          <w:p w14:paraId="09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Категории граждан, имеющих право на получение бесплатной</w:t>
            </w:r>
          </w:p>
          <w:p w14:paraId="0A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юридической помощи на территории Ростовской области</w:t>
            </w:r>
          </w:p>
        </w:tc>
      </w:tr>
    </w:tbl>
    <w:p w14:paraId="0B000000">
      <w:pPr>
        <w:pStyle w:val="28"/>
        <w:spacing w:after="0" w:line="240" w:lineRule="auto"/>
        <w:ind w:left="357" w:firstLine="0"/>
        <w:jc w:val="center"/>
        <w:rPr>
          <w:rFonts w:ascii="Times New Roman" w:hAnsi="Times New Roman"/>
          <w:b/>
          <w:i/>
          <w:sz w:val="28"/>
        </w:rPr>
      </w:pPr>
    </w:p>
    <w:p w14:paraId="0C000000">
      <w:pPr>
        <w:pStyle w:val="28"/>
        <w:spacing w:after="0" w:line="240" w:lineRule="auto"/>
        <w:ind w:left="357" w:firstLine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Статья 4 Областного закона от 24.12.2012 № 1017-ЗС:</w:t>
      </w:r>
    </w:p>
    <w:p w14:paraId="0D000000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Граждане, среднедушевой доход семей которых ниже 1,5 величины прожиточного минимума, установленного в  Ростовской области в соответствии с законодательством Российской Федерации, либо одиноко проживающие граждане, доходы которых ниже 1,5 величины прожиточного минимума;</w:t>
      </w:r>
    </w:p>
    <w:p w14:paraId="0E000000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Инвалиды I, II группы, а также III группы (при условии, если среднедушевой доход их семей (для одиноко проживающих граждан - доход) ниже двукратной величины прожиточного минимума, установленного в Ростовской области в соответствии с законодательством Российской Федерации);</w:t>
      </w:r>
    </w:p>
    <w:p w14:paraId="0F000000">
      <w:pPr>
        <w:pStyle w:val="28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Участники специальной военной операции, а также члены их семей;</w:t>
      </w:r>
    </w:p>
    <w:p w14:paraId="10000000">
      <w:pPr>
        <w:pStyle w:val="28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Иные категории граждан, которым право на получение бесплатной юридической помощи в рамках государственной системы бесплатной юридической помощи предоставлено в соответствии с федеральным и областным законом.</w:t>
      </w:r>
    </w:p>
    <w:p w14:paraId="11000000">
      <w:pPr>
        <w:pStyle w:val="28"/>
        <w:spacing w:after="0" w:line="240" w:lineRule="auto"/>
        <w:ind w:left="357" w:hanging="357"/>
        <w:jc w:val="both"/>
        <w:rPr>
          <w:rFonts w:ascii="Times New Roman" w:hAnsi="Times New Roman"/>
          <w:sz w:val="26"/>
        </w:rPr>
      </w:pPr>
    </w:p>
    <w:tbl>
      <w:tblPr>
        <w:tblStyle w:val="27"/>
        <w:tblW w:w="0" w:type="auto"/>
        <w:tblInd w:w="108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2"/>
        <w:gridCol w:w="240"/>
        <w:gridCol w:w="5401"/>
      </w:tblGrid>
      <w:tr w14:paraId="62714B4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14:paraId="12000000">
            <w:pPr>
              <w:pStyle w:val="28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Способы оказания бесплатной</w:t>
            </w:r>
          </w:p>
          <w:p w14:paraId="13000000">
            <w:pPr>
              <w:pStyle w:val="28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i/>
                <w:color w:val="FFFFFF" w:themeColor="background1"/>
                <w:sz w:val="28"/>
                <w:highlight w:val="black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 xml:space="preserve"> юридической помощи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14:paraId="14000000">
            <w:pPr>
              <w:pStyle w:val="28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i/>
                <w:color w:val="FFFFFF" w:themeColor="background1"/>
                <w:sz w:val="28"/>
                <w:highlight w:val="black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 w14:paraId="15000000">
            <w:pPr>
              <w:pStyle w:val="28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i/>
                <w:color w:val="FFFFFF" w:themeColor="background1"/>
                <w:sz w:val="28"/>
                <w:highlight w:val="black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Помощь оказывают</w:t>
            </w:r>
          </w:p>
        </w:tc>
      </w:tr>
      <w:tr w14:paraId="0FBBDBE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6" w:hRule="atLeast"/>
        </w:trPr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14:paraId="16000000">
            <w:pPr>
              <w:pStyle w:val="28"/>
              <w:numPr>
                <w:ilvl w:val="3"/>
                <w:numId w:val="2"/>
              </w:numPr>
              <w:spacing w:after="0" w:line="240" w:lineRule="auto"/>
              <w:ind w:left="459" w:hanging="14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правовое консультирование в устной форме</w:t>
            </w:r>
          </w:p>
          <w:p w14:paraId="17000000">
            <w:pPr>
              <w:pStyle w:val="28"/>
              <w:numPr>
                <w:ilvl w:val="3"/>
                <w:numId w:val="2"/>
              </w:numPr>
              <w:spacing w:after="0" w:line="240" w:lineRule="auto"/>
              <w:ind w:left="459" w:hanging="14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правовое консультирование                                  в письменной форме</w:t>
            </w:r>
          </w:p>
          <w:p w14:paraId="18000000">
            <w:pPr>
              <w:pStyle w:val="28"/>
              <w:numPr>
                <w:ilvl w:val="3"/>
                <w:numId w:val="2"/>
              </w:numPr>
              <w:spacing w:after="0" w:line="240" w:lineRule="auto"/>
              <w:ind w:left="459" w:hanging="14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составление документов правового характера</w:t>
            </w:r>
          </w:p>
          <w:p w14:paraId="19000000">
            <w:pPr>
              <w:pStyle w:val="28"/>
              <w:numPr>
                <w:ilvl w:val="3"/>
                <w:numId w:val="2"/>
              </w:numPr>
              <w:spacing w:after="0" w:line="240" w:lineRule="auto"/>
              <w:ind w:left="459" w:hanging="14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представление интересов в судах                               и других органах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14:paraId="1A000000">
            <w:pPr>
              <w:pStyle w:val="28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14:paraId="1B000000">
            <w:pPr>
              <w:pStyle w:val="28"/>
              <w:numPr>
                <w:ilvl w:val="3"/>
                <w:numId w:val="2"/>
              </w:numPr>
              <w:spacing w:after="0" w:line="240" w:lineRule="auto"/>
              <w:ind w:left="281" w:hanging="14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адвокаты, являющиеся участниками государственной системы бесплатной юридической помощи в Ростовской области</w:t>
            </w:r>
          </w:p>
          <w:p w14:paraId="1C000000">
            <w:pPr>
              <w:pStyle w:val="28"/>
              <w:spacing w:after="0" w:line="240" w:lineRule="auto"/>
              <w:ind w:left="281" w:hanging="14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drawing>
                <wp:inline distT="0" distB="0" distL="114300" distR="114300">
                  <wp:extent cx="600075" cy="600075"/>
                  <wp:effectExtent l="0" t="0" r="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000000">
            <w:pPr>
              <w:pStyle w:val="28"/>
              <w:spacing w:after="0" w:line="240" w:lineRule="auto"/>
              <w:ind w:left="281" w:hanging="141"/>
              <w:jc w:val="both"/>
              <w:rPr>
                <w:rFonts w:ascii="Times New Roman" w:hAnsi="Times New Roman"/>
                <w:sz w:val="28"/>
              </w:rPr>
            </w:pPr>
          </w:p>
          <w:p w14:paraId="1E000000">
            <w:pPr>
              <w:pStyle w:val="28"/>
              <w:numPr>
                <w:ilvl w:val="3"/>
                <w:numId w:val="2"/>
              </w:numPr>
              <w:spacing w:after="0" w:line="240" w:lineRule="auto"/>
              <w:ind w:left="281" w:hanging="141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6"/>
              </w:rPr>
              <w:t>исполнительные органы Ростовской области (</w:t>
            </w:r>
            <w:r>
              <w:rPr>
                <w:rFonts w:ascii="Times New Roman" w:hAnsi="Times New Roman"/>
                <w:sz w:val="24"/>
              </w:rPr>
              <w:t>минздрав РО, минобразование Ростовской области, минтруд области, министерство строительства РО</w:t>
            </w:r>
            <w:r>
              <w:rPr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Госжилинспекция области, УГСЗН Ростовской области)</w:t>
            </w:r>
          </w:p>
          <w:p w14:paraId="1F000000">
            <w:pPr>
              <w:pStyle w:val="28"/>
              <w:spacing w:after="0" w:line="240" w:lineRule="auto"/>
              <w:ind w:left="281" w:hanging="141"/>
              <w:jc w:val="both"/>
              <w:rPr>
                <w:rFonts w:ascii="Times New Roman" w:hAnsi="Times New Roman"/>
                <w:sz w:val="26"/>
              </w:rPr>
            </w:pPr>
          </w:p>
        </w:tc>
      </w:tr>
    </w:tbl>
    <w:p w14:paraId="2000000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100000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Справочную информацию об участниках</w:t>
      </w:r>
    </w:p>
    <w:p w14:paraId="2200000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государственной и негосударственной системы бесплатной юридической помощи в Ростовской области</w:t>
      </w:r>
    </w:p>
    <w:tbl>
      <w:tblPr>
        <w:tblStyle w:val="2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0"/>
        <w:gridCol w:w="3729"/>
        <w:gridCol w:w="88"/>
        <w:gridCol w:w="3709"/>
      </w:tblGrid>
      <w:tr w14:paraId="7842924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0000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</w:rPr>
            </w:pPr>
            <w:r>
              <w:drawing>
                <wp:inline distT="0" distB="0" distL="114300" distR="114300">
                  <wp:extent cx="705485" cy="705485"/>
                  <wp:effectExtent l="0" t="0" r="0" b="0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600" cy="70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0000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drawing>
                <wp:inline distT="0" distB="0" distL="114300" distR="114300">
                  <wp:extent cx="705485" cy="705485"/>
                  <wp:effectExtent l="0" t="0" r="0" b="0"/>
                  <wp:docPr id="8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600" cy="70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0000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drawing>
                <wp:inline distT="0" distB="0" distL="114300" distR="114300">
                  <wp:extent cx="705485" cy="705485"/>
                  <wp:effectExtent l="0" t="0" r="0" b="0"/>
                  <wp:docPr id="10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600" cy="70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A3FFC7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2600000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https://to61.minjust.ru/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</w:tcPr>
          <w:p w14:paraId="2700000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https://www.donland.ru/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00000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https://apro.fparf.ru/</w:t>
            </w:r>
          </w:p>
        </w:tc>
      </w:tr>
    </w:tbl>
    <w:p w14:paraId="2900000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можно получить на официальных сайтах  Главного управления Министерства юстиции России по Ростовской области, Правительства Ростовской области, Адвокатской палаты Ростовской области</w:t>
      </w:r>
    </w:p>
    <w:sectPr>
      <w:footerReference r:id="rId5" w:type="default"/>
      <w:pgSz w:w="11908" w:h="16848"/>
      <w:pgMar w:top="0" w:right="283" w:bottom="0" w:left="340" w:header="567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XO Thames">
    <w:panose1 w:val="02020603050405020304"/>
    <w:charset w:val="00"/>
    <w:family w:val="auto"/>
    <w:pitch w:val="default"/>
    <w:sig w:usb0="800002FF" w:usb1="0000084A" w:usb2="00000000" w:usb3="00000000" w:csb0="00000015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000000">
    <w:pPr>
      <w:pStyle w:val="24"/>
      <w:jc w:val="right"/>
    </w:pPr>
  </w:p>
  <w:p w14:paraId="02000000">
    <w:pPr>
      <w:pStyle w:val="2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28EF08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Asci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qFormat="1" w:unhideWhenUsed="0" w:uiPriority="39" w:semiHidden="0" w:name="toc 2"/>
    <w:lsdException w:unhideWhenUsed="0" w:uiPriority="39" w:semiHidden="0" w:name="toc 3"/>
    <w:lsdException w:qFormat="1" w:unhideWhenUsed="0" w:uiPriority="39" w:semiHidden="0" w:name="toc 4"/>
    <w:lsdException w:unhideWhenUsed="0" w:uiPriority="39" w:semiHidden="0" w:name="toc 5"/>
    <w:lsdException w:qFormat="1"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0" w:semiHidden="0" w:name="Table Grid"/>
    <w:lsdException w:uiPriority="99" w:name="Table Theme"/>
    <w:lsdException w:unhideWhenUsed="0" w:uiPriority="0" w:semiHidden="0" w:name="No Spacing"/>
    <w:lsdException w:unhideWhenUsed="0" w:uiPriority="0" w:semiHidden="0" w:name="List Paragraph"/>
  </w:latentStyles>
  <w:style w:type="paragraph" w:default="1" w:styleId="1">
    <w:name w:val="Normal"/>
    <w:qFormat/>
    <w:uiPriority w:val="0"/>
    <w:pPr>
      <w:spacing w:before="0" w:after="200" w:line="276" w:lineRule="auto"/>
      <w:ind w:left="0" w:right="0" w:firstLine="0"/>
      <w:jc w:val="left"/>
    </w:pPr>
    <w:rPr>
      <w:rFonts w:asciiTheme="minorAscii" w:hAnsiTheme="minorHAnsi"/>
      <w:color w:val="000000"/>
      <w:spacing w:val="0"/>
      <w:sz w:val="22"/>
    </w:rPr>
  </w:style>
  <w:style w:type="paragraph" w:styleId="2">
    <w:name w:val="heading 1"/>
    <w:next w:val="1"/>
    <w:qFormat/>
    <w:uiPriority w:val="9"/>
    <w:pPr>
      <w:spacing w:before="120" w:after="120" w:line="276" w:lineRule="auto"/>
      <w:ind w:left="0" w:right="0" w:firstLine="0"/>
      <w:jc w:val="both"/>
      <w:outlineLvl w:val="0"/>
    </w:pPr>
    <w:rPr>
      <w:rFonts w:ascii="XO Thames" w:hAnsi="XO Thames"/>
      <w:b/>
      <w:color w:val="000000"/>
      <w:spacing w:val="0"/>
      <w:sz w:val="32"/>
    </w:rPr>
  </w:style>
  <w:style w:type="paragraph" w:styleId="3">
    <w:name w:val="heading 2"/>
    <w:basedOn w:val="1"/>
    <w:qFormat/>
    <w:uiPriority w:val="9"/>
    <w:pPr>
      <w:spacing w:beforeAutospacing="1" w:afterAutospacing="1" w:line="240" w:lineRule="auto"/>
      <w:outlineLvl w:val="1"/>
    </w:pPr>
    <w:rPr>
      <w:rFonts w:ascii="Times New Roman" w:hAnsi="Times New Roman"/>
      <w:b/>
      <w:sz w:val="36"/>
    </w:rPr>
  </w:style>
  <w:style w:type="paragraph" w:styleId="4">
    <w:name w:val="heading 3"/>
    <w:next w:val="1"/>
    <w:qFormat/>
    <w:uiPriority w:val="9"/>
    <w:pPr>
      <w:spacing w:before="120" w:after="120" w:line="276" w:lineRule="auto"/>
      <w:ind w:left="0" w:right="0" w:firstLine="0"/>
      <w:jc w:val="both"/>
      <w:outlineLvl w:val="2"/>
    </w:pPr>
    <w:rPr>
      <w:rFonts w:ascii="XO Thames" w:hAnsi="XO Thames"/>
      <w:b/>
      <w:color w:val="000000"/>
      <w:spacing w:val="0"/>
      <w:sz w:val="26"/>
    </w:rPr>
  </w:style>
  <w:style w:type="paragraph" w:styleId="5">
    <w:name w:val="heading 4"/>
    <w:next w:val="1"/>
    <w:qFormat/>
    <w:uiPriority w:val="9"/>
    <w:pPr>
      <w:spacing w:before="120" w:after="120" w:line="276" w:lineRule="auto"/>
      <w:ind w:left="0" w:right="0" w:firstLine="0"/>
      <w:jc w:val="both"/>
      <w:outlineLvl w:val="3"/>
    </w:pPr>
    <w:rPr>
      <w:rFonts w:ascii="XO Thames" w:hAnsi="XO Thames"/>
      <w:b/>
      <w:color w:val="000000"/>
      <w:spacing w:val="0"/>
      <w:sz w:val="24"/>
    </w:rPr>
  </w:style>
  <w:style w:type="paragraph" w:styleId="6">
    <w:name w:val="heading 5"/>
    <w:next w:val="1"/>
    <w:qFormat/>
    <w:uiPriority w:val="9"/>
    <w:pPr>
      <w:spacing w:before="120" w:after="120" w:line="276" w:lineRule="auto"/>
      <w:ind w:left="0" w:right="0" w:firstLine="0"/>
      <w:jc w:val="both"/>
      <w:outlineLvl w:val="4"/>
    </w:pPr>
    <w:rPr>
      <w:rFonts w:ascii="XO Thames" w:hAnsi="XO Thames"/>
      <w:b/>
      <w:color w:val="000000"/>
      <w:spacing w:val="0"/>
      <w:sz w:val="22"/>
    </w:rPr>
  </w:style>
  <w:style w:type="character" w:default="1" w:styleId="7">
    <w:name w:val="Default Paragraph Font"/>
    <w:uiPriority w:val="0"/>
  </w:style>
  <w:style w:type="table" w:default="1" w:styleId="8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uiPriority w:val="0"/>
    <w:rPr>
      <w:color w:val="0000FF"/>
      <w:u w:val="single"/>
    </w:rPr>
  </w:style>
  <w:style w:type="paragraph" w:styleId="11">
    <w:name w:val="Balloon Text"/>
    <w:basedOn w:val="1"/>
    <w:uiPriority w:val="0"/>
    <w:pPr>
      <w:spacing w:after="0" w:line="240" w:lineRule="auto"/>
    </w:pPr>
    <w:rPr>
      <w:rFonts w:ascii="Tahoma" w:hAnsi="Tahoma"/>
      <w:sz w:val="16"/>
    </w:rPr>
  </w:style>
  <w:style w:type="paragraph" w:styleId="12">
    <w:name w:val="toc 8"/>
    <w:next w:val="1"/>
    <w:uiPriority w:val="39"/>
    <w:pPr>
      <w:spacing w:before="0" w:after="200" w:line="276" w:lineRule="auto"/>
      <w:ind w:left="14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3">
    <w:name w:val="header"/>
    <w:basedOn w:val="1"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paragraph" w:styleId="14">
    <w:name w:val="toc 9"/>
    <w:next w:val="1"/>
    <w:uiPriority w:val="39"/>
    <w:pPr>
      <w:spacing w:before="0" w:after="200" w:line="276" w:lineRule="auto"/>
      <w:ind w:left="16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5">
    <w:name w:val="toc 7"/>
    <w:next w:val="1"/>
    <w:uiPriority w:val="39"/>
    <w:pPr>
      <w:spacing w:before="0" w:after="200" w:line="276" w:lineRule="auto"/>
      <w:ind w:left="12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6">
    <w:name w:val="Body Text"/>
    <w:basedOn w:val="1"/>
    <w:uiPriority w:val="0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paragraph" w:styleId="17">
    <w:name w:val="toc 1"/>
    <w:next w:val="1"/>
    <w:uiPriority w:val="39"/>
    <w:pPr>
      <w:spacing w:before="0" w:after="200" w:line="276" w:lineRule="auto"/>
      <w:ind w:left="0" w:right="0" w:firstLine="0"/>
      <w:jc w:val="left"/>
    </w:pPr>
    <w:rPr>
      <w:rFonts w:ascii="XO Thames" w:hAnsi="XO Thames"/>
      <w:b/>
      <w:color w:val="000000"/>
      <w:spacing w:val="0"/>
      <w:sz w:val="28"/>
    </w:rPr>
  </w:style>
  <w:style w:type="paragraph" w:styleId="18">
    <w:name w:val="toc 6"/>
    <w:next w:val="1"/>
    <w:qFormat/>
    <w:uiPriority w:val="39"/>
    <w:pPr>
      <w:spacing w:before="0" w:after="200" w:line="276" w:lineRule="auto"/>
      <w:ind w:left="10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9">
    <w:name w:val="toc 3"/>
    <w:next w:val="1"/>
    <w:uiPriority w:val="39"/>
    <w:pPr>
      <w:spacing w:before="0" w:after="200" w:line="276" w:lineRule="auto"/>
      <w:ind w:left="4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0">
    <w:name w:val="toc 2"/>
    <w:next w:val="1"/>
    <w:qFormat/>
    <w:uiPriority w:val="39"/>
    <w:pPr>
      <w:spacing w:before="0" w:after="200" w:line="276" w:lineRule="auto"/>
      <w:ind w:left="2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1">
    <w:name w:val="toc 4"/>
    <w:next w:val="1"/>
    <w:qFormat/>
    <w:uiPriority w:val="39"/>
    <w:pPr>
      <w:spacing w:before="0" w:after="200" w:line="276" w:lineRule="auto"/>
      <w:ind w:left="6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2">
    <w:name w:val="toc 5"/>
    <w:next w:val="1"/>
    <w:uiPriority w:val="39"/>
    <w:pPr>
      <w:spacing w:before="0" w:after="200" w:line="276" w:lineRule="auto"/>
      <w:ind w:left="8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3">
    <w:name w:val="Title"/>
    <w:next w:val="1"/>
    <w:qFormat/>
    <w:uiPriority w:val="10"/>
    <w:pPr>
      <w:spacing w:before="567" w:after="567" w:line="276" w:lineRule="auto"/>
      <w:ind w:left="0" w:right="0" w:firstLine="0"/>
      <w:jc w:val="center"/>
    </w:pPr>
    <w:rPr>
      <w:rFonts w:ascii="XO Thames" w:hAnsi="XO Thames"/>
      <w:b/>
      <w:caps/>
      <w:color w:val="000000"/>
      <w:spacing w:val="0"/>
      <w:sz w:val="40"/>
    </w:rPr>
  </w:style>
  <w:style w:type="paragraph" w:styleId="24">
    <w:name w:val="footer"/>
    <w:basedOn w:val="1"/>
    <w:uiPriority w:val="0"/>
    <w:pPr>
      <w:tabs>
        <w:tab w:val="center" w:pos="4677"/>
        <w:tab w:val="right" w:pos="9355"/>
      </w:tabs>
      <w:spacing w:after="0" w:line="240" w:lineRule="auto"/>
    </w:pPr>
  </w:style>
  <w:style w:type="paragraph" w:styleId="25">
    <w:name w:val="Normal (Web)"/>
    <w:basedOn w:val="1"/>
    <w:uiPriority w:val="0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26">
    <w:name w:val="Subtitle"/>
    <w:next w:val="1"/>
    <w:qFormat/>
    <w:uiPriority w:val="11"/>
    <w:pPr>
      <w:spacing w:before="0" w:after="200" w:line="276" w:lineRule="auto"/>
      <w:ind w:left="0" w:right="0" w:firstLine="0"/>
      <w:jc w:val="both"/>
    </w:pPr>
    <w:rPr>
      <w:rFonts w:ascii="XO Thames" w:hAnsi="XO Thames"/>
      <w:i/>
      <w:color w:val="000000"/>
      <w:spacing w:val="0"/>
      <w:sz w:val="24"/>
    </w:rPr>
  </w:style>
  <w:style w:type="table" w:styleId="27">
    <w:name w:val="Table Grid"/>
    <w:basedOn w:val="8"/>
    <w:uiPriority w:val="0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28">
    <w:name w:val="List Paragraph"/>
    <w:basedOn w:val="1"/>
    <w:uiPriority w:val="0"/>
    <w:pPr>
      <w:ind w:left="720" w:firstLine="0"/>
      <w:contextualSpacing/>
    </w:pPr>
  </w:style>
  <w:style w:type="paragraph" w:customStyle="1" w:styleId="29">
    <w:name w:val="ConsPlusNormal"/>
    <w:link w:val="30"/>
    <w:uiPriority w:val="0"/>
    <w:pPr>
      <w:spacing w:before="0" w:after="0" w:line="240" w:lineRule="auto"/>
      <w:ind w:left="0" w:right="0" w:firstLine="0"/>
      <w:jc w:val="left"/>
    </w:pPr>
    <w:rPr>
      <w:rFonts w:ascii="Arial" w:hAnsi="Arial"/>
      <w:color w:val="000000"/>
      <w:spacing w:val="0"/>
      <w:sz w:val="20"/>
    </w:rPr>
  </w:style>
  <w:style w:type="character" w:customStyle="1" w:styleId="30">
    <w:name w:val="ConsPlusNormal1"/>
    <w:link w:val="29"/>
    <w:uiPriority w:val="0"/>
    <w:rPr>
      <w:rFonts w:ascii="Arial" w:hAnsi="Arial"/>
      <w:sz w:val="20"/>
    </w:rPr>
  </w:style>
  <w:style w:type="paragraph" w:customStyle="1" w:styleId="31">
    <w:name w:val="Footnote"/>
    <w:link w:val="32"/>
    <w:uiPriority w:val="0"/>
    <w:pPr>
      <w:spacing w:before="0" w:after="200" w:line="276" w:lineRule="auto"/>
      <w:ind w:left="0" w:right="0" w:firstLine="851"/>
      <w:jc w:val="both"/>
    </w:pPr>
    <w:rPr>
      <w:rFonts w:ascii="XO Thames" w:hAnsi="XO Thames"/>
      <w:color w:val="000000"/>
      <w:spacing w:val="0"/>
      <w:sz w:val="22"/>
    </w:rPr>
  </w:style>
  <w:style w:type="character" w:customStyle="1" w:styleId="32">
    <w:name w:val="Footnote1"/>
    <w:link w:val="31"/>
    <w:uiPriority w:val="0"/>
    <w:rPr>
      <w:rFonts w:ascii="XO Thames" w:hAnsi="XO Thames"/>
      <w:sz w:val="22"/>
    </w:rPr>
  </w:style>
  <w:style w:type="paragraph" w:customStyle="1" w:styleId="33">
    <w:name w:val="Header and Footer"/>
    <w:link w:val="34"/>
    <w:uiPriority w:val="0"/>
    <w:pPr>
      <w:spacing w:before="0" w:after="200" w:line="240" w:lineRule="auto"/>
      <w:ind w:left="0" w:right="0" w:firstLine="0"/>
      <w:jc w:val="both"/>
    </w:pPr>
    <w:rPr>
      <w:rFonts w:ascii="XO Thames" w:hAnsi="XO Thames"/>
      <w:color w:val="000000"/>
      <w:spacing w:val="0"/>
      <w:sz w:val="20"/>
    </w:rPr>
  </w:style>
  <w:style w:type="character" w:customStyle="1" w:styleId="34">
    <w:name w:val="Header and Footer1"/>
    <w:link w:val="33"/>
    <w:uiPriority w:val="0"/>
    <w:rPr>
      <w:rFonts w:ascii="XO Thames" w:hAnsi="XO Thames"/>
      <w:sz w:val="20"/>
    </w:rPr>
  </w:style>
  <w:style w:type="paragraph" w:customStyle="1" w:styleId="35">
    <w:name w:val="2"/>
    <w:link w:val="36"/>
    <w:uiPriority w:val="0"/>
    <w:pPr>
      <w:spacing w:before="0" w:after="200" w:line="276" w:lineRule="auto"/>
      <w:ind w:left="0" w:right="0" w:firstLine="0"/>
      <w:jc w:val="left"/>
    </w:pPr>
    <w:rPr>
      <w:rFonts w:asciiTheme="minorAscii" w:hAnsiTheme="minorHAnsi"/>
      <w:color w:val="000000"/>
      <w:spacing w:val="0"/>
      <w:sz w:val="22"/>
    </w:rPr>
  </w:style>
  <w:style w:type="character" w:customStyle="1" w:styleId="36">
    <w:name w:val="21"/>
    <w:basedOn w:val="7"/>
    <w:link w:val="35"/>
    <w:uiPriority w:val="0"/>
  </w:style>
  <w:style w:type="paragraph" w:styleId="37">
    <w:name w:val="No Spacing"/>
    <w:uiPriority w:val="0"/>
    <w:pPr>
      <w:spacing w:before="0" w:after="0" w:line="240" w:lineRule="auto"/>
      <w:ind w:left="0" w:right="0" w:firstLine="0"/>
      <w:jc w:val="left"/>
    </w:pPr>
    <w:rPr>
      <w:rFonts w:ascii="Calibri" w:hAnsi="Calibri"/>
      <w:color w:val="000000"/>
      <w:spacing w:val="0"/>
      <w:sz w:val="22"/>
    </w:rPr>
  </w:style>
  <w:style w:type="paragraph" w:customStyle="1" w:styleId="38">
    <w:name w:val="apple-converted-space"/>
    <w:link w:val="39"/>
    <w:uiPriority w:val="0"/>
    <w:pPr>
      <w:spacing w:before="0" w:after="200" w:line="276" w:lineRule="auto"/>
      <w:ind w:left="0" w:right="0" w:firstLine="0"/>
      <w:jc w:val="left"/>
    </w:pPr>
    <w:rPr>
      <w:rFonts w:asciiTheme="minorAscii" w:hAnsiTheme="minorHAnsi"/>
      <w:color w:val="000000"/>
      <w:spacing w:val="0"/>
      <w:sz w:val="22"/>
    </w:rPr>
  </w:style>
  <w:style w:type="character" w:customStyle="1" w:styleId="39">
    <w:name w:val="apple-converted-space1"/>
    <w:basedOn w:val="7"/>
    <w:link w:val="38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5.png"/><Relationship Id="rId10" Type="http://schemas.openxmlformats.org/officeDocument/2006/relationships/image" Target="media/image4.GI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TotalTime>0</TotalTime>
  <ScaleCrop>false</ScaleCrop>
  <LinksUpToDate>false</LinksUpToDate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2024-10-18T10:26:10Z</dcterms:created>
  <dc:creator>User</dc:creator>
  <cp:lastModifiedBy>User</cp:lastModifiedBy>
  <dcterms:modified xsi:type="dcterms:W3CDTF">2024-10-18T10:26:37Z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AE166343F3C14589BC4F86DA893EFCB8_13</vt:lpwstr>
  </property>
</Properties>
</file>