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609600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960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  НЕКЛИНОВСКИЙ РАЙОН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«НИКОЛАЕВСКОЕ СЕЛЬСКОЕ ПОСЕЛЕНИЕ»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B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12.07.202</w:t>
      </w:r>
      <w:r>
        <w:rPr>
          <w:rFonts w:ascii="Times New Roman" w:hAnsi="Times New Roman"/>
          <w:i w:val="0"/>
          <w:color w:val="000000"/>
          <w:sz w:val="26"/>
        </w:rPr>
        <w:t>4 г.</w:t>
      </w:r>
      <w:r>
        <w:rPr>
          <w:rFonts w:ascii="Times New Roman" w:hAnsi="Times New Roman"/>
          <w:i w:val="0"/>
          <w:color w:val="000000"/>
          <w:sz w:val="26"/>
        </w:rPr>
        <w:tab/>
      </w:r>
      <w:r>
        <w:rPr>
          <w:rFonts w:ascii="Times New Roman" w:hAnsi="Times New Roman"/>
          <w:i w:val="0"/>
          <w:color w:val="000000"/>
          <w:sz w:val="26"/>
        </w:rPr>
        <w:t>№ 148 п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Николаевского сельского поселения от 10.08.2021 № 16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Положения о премировании работников, не отнесенных к должностям муниципальной службы и осуществляющих техническое обеспечение деятельности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0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</w:t>
      </w:r>
      <w:r>
        <w:rPr>
          <w:rFonts w:ascii="Times New Roman" w:hAnsi="Times New Roman"/>
          <w:color w:val="000000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>р</w:t>
      </w:r>
      <w:r>
        <w:rPr>
          <w:rFonts w:ascii="Times New Roman" w:hAnsi="Times New Roman"/>
          <w:color w:val="000000"/>
          <w:sz w:val="26"/>
        </w:rPr>
        <w:t xml:space="preserve">ешением Собрания депутатов Николаевского сельского поселения от 28.12.2015 № 130 «Об утверждении </w:t>
      </w:r>
      <w:r>
        <w:rPr>
          <w:rFonts w:ascii="Times New Roman" w:hAnsi="Times New Roman"/>
          <w:color w:val="000000"/>
          <w:sz w:val="26"/>
        </w:rPr>
        <w:t>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поселения»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06.06.2024)</w:t>
      </w:r>
      <w:r>
        <w:rPr>
          <w:rFonts w:ascii="Times New Roman" w:hAnsi="Times New Roman"/>
          <w:color w:themeColor="text1" w:val="000000"/>
          <w:sz w:val="26"/>
        </w:rPr>
        <w:t>,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</w:p>
    <w:p w14:paraId="0F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6"/>
        </w:rPr>
      </w:pPr>
    </w:p>
    <w:p w14:paraId="10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1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Внести в приложени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к </w:t>
      </w:r>
      <w:r>
        <w:rPr>
          <w:rFonts w:ascii="Times New Roman" w:hAnsi="Times New Roman"/>
          <w:sz w:val="26"/>
        </w:rPr>
        <w:t xml:space="preserve">постановлению Администрации Николаевского сельского поселения от </w:t>
      </w:r>
      <w:r>
        <w:rPr>
          <w:rFonts w:ascii="Times New Roman" w:hAnsi="Times New Roman"/>
          <w:sz w:val="26"/>
        </w:rPr>
        <w:t>10.08.2021 № 165п «Об утверждении Положения о премировании работников, не отнесенных к должностям муниципальной службы и осуществляющих техническое обеспечение деятельности Администрации Николаевского сельского поселения»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следующие </w:t>
      </w:r>
      <w:r>
        <w:rPr>
          <w:rFonts w:ascii="Times New Roman" w:hAnsi="Times New Roman"/>
          <w:sz w:val="26"/>
        </w:rPr>
        <w:t>изменени</w:t>
      </w:r>
      <w:r>
        <w:rPr>
          <w:rFonts w:ascii="Times New Roman" w:hAnsi="Times New Roman"/>
          <w:sz w:val="26"/>
        </w:rPr>
        <w:t>я: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>пункт</w:t>
      </w:r>
      <w:r>
        <w:rPr>
          <w:rFonts w:ascii="Times New Roman" w:hAnsi="Times New Roman"/>
          <w:sz w:val="26"/>
        </w:rPr>
        <w:t xml:space="preserve"> 3 </w:t>
      </w:r>
      <w:r>
        <w:rPr>
          <w:rFonts w:ascii="Times New Roman" w:hAnsi="Times New Roman"/>
          <w:sz w:val="26"/>
        </w:rPr>
        <w:t>изложить в следующей редакции: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 Работникам выплачивается премия по результатам работы за месяц в следующих размерах:</w:t>
      </w:r>
    </w:p>
    <w:p w14:paraId="15000000">
      <w:pPr>
        <w:pStyle w:val="Style_3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таршим инспекторам, инспекторам – до 50 процентов должностного оклада;</w:t>
      </w:r>
    </w:p>
    <w:p w14:paraId="16000000">
      <w:pPr>
        <w:pStyle w:val="Style_3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ругим категориям работников из числа технического персонала до 25 процентов должностного оклада</w:t>
      </w:r>
      <w:r>
        <w:rPr>
          <w:rFonts w:ascii="Times New Roman" w:hAnsi="Times New Roman"/>
          <w:sz w:val="26"/>
        </w:rPr>
        <w:t>;»</w:t>
      </w:r>
      <w:r>
        <w:rPr>
          <w:rFonts w:ascii="Times New Roman" w:hAnsi="Times New Roman"/>
          <w:sz w:val="26"/>
        </w:rPr>
        <w:t>.</w:t>
      </w:r>
    </w:p>
    <w:p w14:paraId="17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</w:p>
    <w:p w14:paraId="18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ункт 13 изложить в следующей редакции»:</w:t>
      </w: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«13. При утверждении фондов оплаты туда сверх суммы средств, направляемых для выплаты должностных окладов работникам, предусматриваются следующие средства на выплату (в расчете на год):</w:t>
      </w:r>
    </w:p>
    <w:p w14:paraId="1A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Премии по результатам работы за месяц – в размере 6 </w:t>
      </w:r>
      <w:r>
        <w:rPr>
          <w:rFonts w:ascii="Times New Roman" w:hAnsi="Times New Roman"/>
          <w:sz w:val="26"/>
        </w:rPr>
        <w:t>должностных</w:t>
      </w:r>
      <w:r>
        <w:rPr>
          <w:rFonts w:ascii="Times New Roman" w:hAnsi="Times New Roman"/>
          <w:sz w:val="26"/>
        </w:rPr>
        <w:t xml:space="preserve"> оклада</w:t>
      </w:r>
      <w:r>
        <w:rPr>
          <w:rFonts w:ascii="Times New Roman" w:hAnsi="Times New Roman"/>
          <w:sz w:val="26"/>
        </w:rPr>
        <w:t>.».</w:t>
      </w:r>
    </w:p>
    <w:p w14:paraId="1B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. </w:t>
      </w:r>
      <w:r>
        <w:rPr>
          <w:rFonts w:ascii="Times New Roman" w:hAnsi="Times New Roman"/>
          <w:color w:themeColor="text1" w:val="000000"/>
          <w:sz w:val="26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опубликования </w:t>
      </w:r>
      <w:r>
        <w:rPr>
          <w:rFonts w:ascii="Times New Roman" w:hAnsi="Times New Roman"/>
          <w:color w:themeColor="text1" w:val="000000"/>
          <w:sz w:val="26"/>
        </w:rPr>
        <w:t>и распространяется на правоотношения, возникшие с 1 июля 2024 года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1D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3.Главному специалисту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Левиной О.Г.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опубликование настоящего </w:t>
      </w:r>
      <w:r>
        <w:rPr>
          <w:rFonts w:ascii="Times New Roman" w:hAnsi="Times New Roman"/>
          <w:sz w:val="26"/>
        </w:rPr>
        <w:t xml:space="preserve">постановления </w:t>
      </w:r>
      <w:r>
        <w:rPr>
          <w:rFonts w:ascii="Times New Roman" w:hAnsi="Times New Roman"/>
          <w:color w:themeColor="text1" w:val="000000"/>
          <w:sz w:val="26"/>
        </w:rPr>
        <w:t xml:space="preserve">в </w:t>
      </w:r>
      <w:r>
        <w:rPr>
          <w:rFonts w:ascii="Times New Roman" w:hAnsi="Times New Roman"/>
          <w:color w:themeColor="text1" w:val="000000"/>
          <w:sz w:val="26"/>
        </w:rPr>
        <w:t xml:space="preserve">Информационном бюллетене Николаевского сельского поселения </w:t>
      </w:r>
      <w:r>
        <w:rPr>
          <w:rFonts w:ascii="Times New Roman" w:hAnsi="Times New Roman"/>
          <w:sz w:val="26"/>
        </w:rPr>
        <w:t xml:space="preserve">и разместить его на официальном сайте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информационно-телекоммуникационной сети «Интернет».</w:t>
      </w:r>
    </w:p>
    <w:p w14:paraId="1E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</w:rPr>
        <w:t>оставляю за собой</w:t>
      </w:r>
      <w:r>
        <w:rPr>
          <w:rFonts w:ascii="Times New Roman" w:hAnsi="Times New Roman"/>
          <w:sz w:val="26"/>
        </w:rPr>
        <w:t>.</w:t>
      </w:r>
    </w:p>
    <w:p w14:paraId="1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22000000">
      <w:pPr>
        <w:tabs>
          <w:tab w:leader="none" w:pos="808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>Е.П. Ковалева</w:t>
      </w: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2024-07-12T07:01:37Z</dcterms:modified>
</cp:coreProperties>
</file>